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A99" w:rsidRPr="005F0A8B" w:rsidRDefault="00BB3A99" w:rsidP="00BB3A99">
      <w:pPr>
        <w:jc w:val="center"/>
        <w:rPr>
          <w:rFonts w:asciiTheme="majorBidi" w:hAnsiTheme="majorBidi" w:cstheme="majorBidi"/>
          <w:sz w:val="28"/>
          <w:szCs w:val="28"/>
          <w:lang w:eastAsia="id-ID"/>
        </w:rPr>
      </w:pPr>
      <w:r w:rsidRPr="005F0A8B">
        <w:rPr>
          <w:rFonts w:asciiTheme="majorBidi" w:hAnsiTheme="majorBidi" w:cstheme="majorBidi"/>
          <w:sz w:val="24"/>
          <w:szCs w:val="24"/>
          <w:lang w:eastAsia="id-ID"/>
        </w:rPr>
        <w:t>DAFTAR PUSTAKA</w:t>
      </w:r>
    </w:p>
    <w:p w:rsidR="00BB3A99" w:rsidRPr="005F0A8B" w:rsidRDefault="00BB3A99" w:rsidP="00BB3A99">
      <w:pPr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BB3A99" w:rsidRPr="005F0A8B" w:rsidRDefault="00BB3A99" w:rsidP="00BB3A99">
      <w:pPr>
        <w:ind w:left="851" w:hanging="851"/>
        <w:jc w:val="both"/>
        <w:rPr>
          <w:rFonts w:asciiTheme="majorBidi" w:hAnsiTheme="majorBidi" w:cstheme="majorBidi"/>
          <w:sz w:val="24"/>
          <w:szCs w:val="24"/>
          <w:lang w:eastAsia="id-ID"/>
        </w:rPr>
      </w:pPr>
      <w:r w:rsidRPr="005F0A8B">
        <w:rPr>
          <w:rFonts w:asciiTheme="majorBidi" w:hAnsiTheme="majorBidi" w:cstheme="majorBidi"/>
          <w:sz w:val="24"/>
          <w:szCs w:val="24"/>
        </w:rPr>
        <w:t xml:space="preserve">Anwar, Konsep Pembelajaran, </w:t>
      </w:r>
      <w:r w:rsidR="00665844" w:rsidRPr="005F0A8B">
        <w:fldChar w:fldCharType="begin"/>
      </w:r>
      <w:r w:rsidRPr="005F0A8B">
        <w:rPr>
          <w:rFonts w:asciiTheme="majorBidi" w:hAnsiTheme="majorBidi" w:cstheme="majorBidi"/>
          <w:sz w:val="24"/>
          <w:szCs w:val="24"/>
        </w:rPr>
        <w:instrText xml:space="preserve"> HYPERLINK "http://anwar26fleikol.blogspot.com" </w:instrText>
      </w:r>
      <w:r w:rsidR="00665844" w:rsidRPr="005F0A8B">
        <w:fldChar w:fldCharType="separate"/>
      </w:r>
      <w:r w:rsidRPr="005F0A8B">
        <w:rPr>
          <w:rStyle w:val="Hyperlink"/>
          <w:rFonts w:asciiTheme="majorBidi" w:hAnsiTheme="majorBidi" w:cstheme="majorBidi"/>
          <w:color w:val="auto"/>
          <w:sz w:val="24"/>
          <w:szCs w:val="24"/>
        </w:rPr>
        <w:t>http://anwar26fleikol.blogspot.com</w:t>
      </w:r>
      <w:r w:rsidR="00665844" w:rsidRPr="005F0A8B">
        <w:rPr>
          <w:rStyle w:val="Hyperlink"/>
          <w:rFonts w:asciiTheme="majorBidi" w:hAnsiTheme="majorBidi" w:cstheme="majorBidi"/>
          <w:color w:val="auto"/>
          <w:sz w:val="24"/>
          <w:szCs w:val="24"/>
        </w:rPr>
        <w:fldChar w:fldCharType="end"/>
      </w:r>
      <w:r w:rsidRPr="005F0A8B">
        <w:rPr>
          <w:rFonts w:asciiTheme="majorBidi" w:hAnsiTheme="majorBidi" w:cstheme="majorBidi"/>
          <w:sz w:val="24"/>
          <w:szCs w:val="24"/>
        </w:rPr>
        <w:t>, di akses tanggal 19 Juli 2014</w:t>
      </w:r>
    </w:p>
    <w:p w:rsidR="00BB3A99" w:rsidRPr="005F0A8B" w:rsidRDefault="00BB3A99" w:rsidP="00BB3A99">
      <w:pPr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5F0A8B">
        <w:rPr>
          <w:rFonts w:asciiTheme="majorBidi" w:eastAsia="Calibri" w:hAnsiTheme="majorBidi" w:cstheme="majorBidi"/>
          <w:sz w:val="24"/>
          <w:szCs w:val="24"/>
        </w:rPr>
        <w:t xml:space="preserve">Bukhari Mukhtar , </w:t>
      </w:r>
      <w:r w:rsidRPr="005F0A8B">
        <w:rPr>
          <w:rFonts w:asciiTheme="majorBidi" w:eastAsia="Calibri" w:hAnsiTheme="majorBidi" w:cstheme="majorBidi"/>
          <w:i/>
          <w:iCs/>
          <w:sz w:val="24"/>
          <w:szCs w:val="24"/>
        </w:rPr>
        <w:t>Ilmu Pendidikan dan Praktek Pendidikan</w:t>
      </w:r>
      <w:r w:rsidRPr="005F0A8B">
        <w:rPr>
          <w:rFonts w:asciiTheme="majorBidi" w:eastAsia="Calibri" w:hAnsiTheme="majorBidi" w:cstheme="majorBidi"/>
          <w:sz w:val="24"/>
          <w:szCs w:val="24"/>
        </w:rPr>
        <w:t xml:space="preserve">, Ikip Muhammadiyah Pers, (Jakarta: 1994), </w:t>
      </w:r>
    </w:p>
    <w:p w:rsidR="00BB3A99" w:rsidRPr="005F0A8B" w:rsidRDefault="00BB3A99" w:rsidP="00BB3A99">
      <w:pPr>
        <w:jc w:val="both"/>
        <w:rPr>
          <w:rFonts w:asciiTheme="majorBidi" w:hAnsiTheme="majorBidi" w:cstheme="majorBidi"/>
          <w:sz w:val="24"/>
          <w:szCs w:val="24"/>
        </w:rPr>
      </w:pPr>
      <w:r w:rsidRPr="005F0A8B">
        <w:rPr>
          <w:rFonts w:asciiTheme="majorBidi" w:hAnsiTheme="majorBidi" w:cstheme="majorBidi"/>
          <w:sz w:val="24"/>
          <w:szCs w:val="24"/>
        </w:rPr>
        <w:t xml:space="preserve">Depdiknas, </w:t>
      </w:r>
      <w:r w:rsidRPr="005F0A8B">
        <w:rPr>
          <w:rFonts w:asciiTheme="majorBidi" w:hAnsiTheme="majorBidi" w:cstheme="majorBidi"/>
          <w:i/>
          <w:sz w:val="24"/>
          <w:szCs w:val="24"/>
        </w:rPr>
        <w:t>Pendekatan Kontekstual</w:t>
      </w:r>
      <w:r w:rsidRPr="005F0A8B">
        <w:rPr>
          <w:rFonts w:asciiTheme="majorBidi" w:hAnsiTheme="majorBidi" w:cstheme="majorBidi"/>
          <w:sz w:val="24"/>
          <w:szCs w:val="24"/>
        </w:rPr>
        <w:t xml:space="preserve">. 2002. </w:t>
      </w:r>
    </w:p>
    <w:p w:rsidR="00BB3A99" w:rsidRPr="005F0A8B" w:rsidRDefault="00BB3A99" w:rsidP="00BB3A99">
      <w:pPr>
        <w:jc w:val="both"/>
        <w:rPr>
          <w:rFonts w:asciiTheme="majorBidi" w:hAnsiTheme="majorBidi" w:cstheme="majorBidi"/>
          <w:sz w:val="24"/>
          <w:szCs w:val="24"/>
        </w:rPr>
      </w:pPr>
      <w:r w:rsidRPr="005F0A8B">
        <w:rPr>
          <w:rFonts w:asciiTheme="majorBidi" w:eastAsia="Calibri" w:hAnsiTheme="majorBidi" w:cstheme="majorBidi"/>
          <w:sz w:val="24"/>
          <w:szCs w:val="24"/>
        </w:rPr>
        <w:t xml:space="preserve">Hasan, </w:t>
      </w:r>
      <w:r w:rsidRPr="005F0A8B">
        <w:rPr>
          <w:rFonts w:asciiTheme="majorBidi" w:eastAsia="Calibri" w:hAnsiTheme="majorBidi" w:cstheme="majorBidi"/>
          <w:i/>
          <w:sz w:val="24"/>
          <w:szCs w:val="24"/>
        </w:rPr>
        <w:t>wordpress.com</w:t>
      </w:r>
      <w:r w:rsidRPr="005F0A8B">
        <w:rPr>
          <w:rFonts w:asciiTheme="majorBidi" w:eastAsia="Calibri" w:hAnsiTheme="majorBidi" w:cstheme="majorBidi"/>
          <w:sz w:val="24"/>
          <w:szCs w:val="24"/>
        </w:rPr>
        <w:t>, diakses tanggal 29 April 2014</w:t>
      </w:r>
    </w:p>
    <w:p w:rsidR="00BB3A99" w:rsidRPr="005F0A8B" w:rsidRDefault="00BB3A99" w:rsidP="00BB3A99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  <w:lang w:eastAsia="id-ID"/>
        </w:rPr>
      </w:pPr>
      <w:r w:rsidRPr="005F0A8B">
        <w:rPr>
          <w:rFonts w:asciiTheme="majorBidi" w:hAnsiTheme="majorBidi" w:cstheme="majorBidi"/>
          <w:sz w:val="24"/>
          <w:szCs w:val="24"/>
          <w:lang w:eastAsia="id-ID"/>
        </w:rPr>
        <w:t xml:space="preserve">Koentjoroningrat, </w:t>
      </w:r>
      <w:r w:rsidRPr="005F0A8B">
        <w:rPr>
          <w:rFonts w:asciiTheme="majorBidi" w:hAnsiTheme="majorBidi" w:cstheme="majorBidi"/>
          <w:i/>
          <w:iCs/>
          <w:sz w:val="24"/>
          <w:szCs w:val="24"/>
          <w:lang w:eastAsia="id-ID"/>
        </w:rPr>
        <w:t>Sejarah teori Antropologi</w:t>
      </w:r>
      <w:r w:rsidRPr="005F0A8B">
        <w:rPr>
          <w:rFonts w:asciiTheme="majorBidi" w:hAnsiTheme="majorBidi" w:cstheme="majorBidi"/>
          <w:sz w:val="24"/>
          <w:szCs w:val="24"/>
          <w:lang w:eastAsia="id-ID"/>
        </w:rPr>
        <w:t>, (Jakarta : Universitas Indonesia, 1987),</w:t>
      </w:r>
    </w:p>
    <w:p w:rsidR="00BB3A99" w:rsidRPr="005F0A8B" w:rsidRDefault="00BB3A99" w:rsidP="00BB3A99">
      <w:pPr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5F0A8B">
        <w:rPr>
          <w:rFonts w:asciiTheme="majorBidi" w:hAnsiTheme="majorBidi" w:cstheme="majorBidi"/>
          <w:sz w:val="24"/>
          <w:szCs w:val="24"/>
        </w:rPr>
        <w:t xml:space="preserve">Lexy J. Moleong, M.A., </w:t>
      </w:r>
      <w:r w:rsidRPr="005F0A8B">
        <w:rPr>
          <w:rFonts w:asciiTheme="majorBidi" w:hAnsiTheme="majorBidi" w:cstheme="majorBidi"/>
          <w:i/>
          <w:iCs/>
          <w:sz w:val="24"/>
          <w:szCs w:val="24"/>
        </w:rPr>
        <w:t>Metodologi Penelitian Kualitatif.</w:t>
      </w:r>
      <w:r w:rsidRPr="005F0A8B">
        <w:rPr>
          <w:rFonts w:asciiTheme="majorBidi" w:hAnsiTheme="majorBidi" w:cstheme="majorBidi"/>
          <w:sz w:val="24"/>
          <w:szCs w:val="24"/>
        </w:rPr>
        <w:t xml:space="preserve"> PT Remaja Rosdakarya,(Jakarta: 2002), </w:t>
      </w:r>
    </w:p>
    <w:p w:rsidR="00BB3A99" w:rsidRPr="005F0A8B" w:rsidRDefault="00BB3A99" w:rsidP="00BB3A99">
      <w:pPr>
        <w:jc w:val="both"/>
        <w:rPr>
          <w:rFonts w:asciiTheme="majorBidi" w:hAnsiTheme="majorBidi" w:cstheme="majorBidi"/>
          <w:sz w:val="24"/>
          <w:szCs w:val="24"/>
        </w:rPr>
      </w:pPr>
      <w:r w:rsidRPr="005F0A8B">
        <w:rPr>
          <w:rFonts w:asciiTheme="majorBidi" w:hAnsiTheme="majorBidi" w:cstheme="majorBidi"/>
          <w:sz w:val="24"/>
          <w:szCs w:val="24"/>
        </w:rPr>
        <w:t xml:space="preserve">Lexy J. Moleong, </w:t>
      </w:r>
      <w:r w:rsidRPr="005F0A8B">
        <w:rPr>
          <w:rFonts w:asciiTheme="majorBidi" w:hAnsiTheme="majorBidi" w:cstheme="majorBidi"/>
          <w:i/>
          <w:iCs/>
          <w:sz w:val="24"/>
          <w:szCs w:val="24"/>
        </w:rPr>
        <w:t>Metodologi Penelitian Kualitatif</w:t>
      </w:r>
      <w:r w:rsidRPr="005F0A8B">
        <w:rPr>
          <w:rFonts w:asciiTheme="majorBidi" w:hAnsiTheme="majorBidi" w:cstheme="majorBidi"/>
          <w:sz w:val="24"/>
          <w:szCs w:val="24"/>
        </w:rPr>
        <w:t xml:space="preserve">, Remaja Rosdakarya, (Bandung: 2002), </w:t>
      </w:r>
    </w:p>
    <w:p w:rsidR="00BB3A99" w:rsidRPr="005F0A8B" w:rsidRDefault="00BB3A99" w:rsidP="00BB3A99">
      <w:pPr>
        <w:ind w:left="851" w:hanging="851"/>
        <w:jc w:val="both"/>
        <w:rPr>
          <w:rFonts w:asciiTheme="majorBidi" w:eastAsia="Calibri" w:hAnsiTheme="majorBidi" w:cstheme="majorBidi"/>
          <w:i/>
          <w:iCs/>
          <w:sz w:val="24"/>
          <w:szCs w:val="24"/>
          <w:lang w:eastAsia="id-ID"/>
        </w:rPr>
      </w:pPr>
      <w:r w:rsidRPr="005F0A8B">
        <w:rPr>
          <w:rFonts w:asciiTheme="majorBidi" w:eastAsia="Calibri" w:hAnsiTheme="majorBidi" w:cstheme="majorBidi"/>
          <w:sz w:val="24"/>
          <w:szCs w:val="24"/>
          <w:lang w:eastAsia="id-ID"/>
        </w:rPr>
        <w:t xml:space="preserve">Mansur  dan Muslich,. </w:t>
      </w:r>
      <w:r w:rsidRPr="005F0A8B">
        <w:rPr>
          <w:rFonts w:asciiTheme="majorBidi" w:eastAsia="Calibri" w:hAnsiTheme="majorBidi" w:cstheme="majorBidi"/>
          <w:i/>
          <w:iCs/>
          <w:sz w:val="24"/>
          <w:szCs w:val="24"/>
          <w:lang w:eastAsia="id-ID"/>
        </w:rPr>
        <w:t>KTSP Pembelajaran Berbasis Kompetensi dan Kontekstual</w:t>
      </w:r>
      <w:r w:rsidRPr="005F0A8B">
        <w:rPr>
          <w:rFonts w:asciiTheme="majorBidi" w:eastAsia="Calibri" w:hAnsiTheme="majorBidi" w:cstheme="majorBidi"/>
          <w:sz w:val="24"/>
          <w:szCs w:val="24"/>
          <w:lang w:eastAsia="id-ID"/>
        </w:rPr>
        <w:t xml:space="preserve">, 2009 (Jakarta: Bumi Aksara), </w:t>
      </w:r>
    </w:p>
    <w:p w:rsidR="005F0A8B" w:rsidRPr="005F0A8B" w:rsidRDefault="00BB3A99" w:rsidP="005F0A8B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5F0A8B">
        <w:rPr>
          <w:rFonts w:asciiTheme="majorBidi" w:hAnsiTheme="majorBidi" w:cstheme="majorBidi"/>
          <w:sz w:val="24"/>
          <w:szCs w:val="24"/>
        </w:rPr>
        <w:t xml:space="preserve">Miles, dkk, </w:t>
      </w:r>
      <w:r w:rsidRPr="005F0A8B">
        <w:rPr>
          <w:rFonts w:asciiTheme="majorBidi" w:hAnsiTheme="majorBidi" w:cstheme="majorBidi"/>
          <w:i/>
          <w:iCs/>
          <w:sz w:val="24"/>
          <w:szCs w:val="24"/>
        </w:rPr>
        <w:t>Analisis Data Kualitatif. Terjemahan: Tjejep RR</w:t>
      </w:r>
      <w:r w:rsidRPr="005F0A8B">
        <w:rPr>
          <w:rFonts w:asciiTheme="majorBidi" w:hAnsiTheme="majorBidi" w:cstheme="majorBidi"/>
          <w:sz w:val="24"/>
          <w:szCs w:val="24"/>
        </w:rPr>
        <w:t xml:space="preserve"> (Jakarta: UI Press, 1992),  </w:t>
      </w:r>
    </w:p>
    <w:p w:rsidR="00BB3A99" w:rsidRPr="005F0A8B" w:rsidRDefault="00BB3A99" w:rsidP="005F0A8B">
      <w:pPr>
        <w:jc w:val="both"/>
        <w:rPr>
          <w:rFonts w:asciiTheme="majorBidi" w:hAnsiTheme="majorBidi" w:cstheme="majorBidi"/>
          <w:sz w:val="24"/>
          <w:szCs w:val="24"/>
        </w:rPr>
      </w:pPr>
      <w:r w:rsidRPr="005F0A8B">
        <w:rPr>
          <w:rFonts w:asciiTheme="majorBidi" w:hAnsiTheme="majorBidi" w:cstheme="majorBidi"/>
          <w:sz w:val="24"/>
          <w:szCs w:val="24"/>
          <w:lang w:eastAsia="id-ID"/>
        </w:rPr>
        <w:t xml:space="preserve">Muslich, </w:t>
      </w:r>
      <w:r w:rsidRPr="005F0A8B">
        <w:rPr>
          <w:rFonts w:asciiTheme="majorBidi" w:hAnsiTheme="majorBidi" w:cstheme="majorBidi"/>
          <w:i/>
          <w:iCs/>
          <w:sz w:val="24"/>
          <w:szCs w:val="24"/>
          <w:lang w:eastAsia="id-ID"/>
        </w:rPr>
        <w:t>Metode Pembelajaran.</w:t>
      </w:r>
      <w:r w:rsidRPr="005F0A8B">
        <w:rPr>
          <w:rFonts w:asciiTheme="majorBidi" w:hAnsiTheme="majorBidi" w:cstheme="majorBidi"/>
          <w:iCs/>
          <w:sz w:val="24"/>
          <w:szCs w:val="24"/>
          <w:lang w:eastAsia="id-ID"/>
        </w:rPr>
        <w:t xml:space="preserve"> (</w:t>
      </w:r>
      <w:r w:rsidRPr="005F0A8B">
        <w:rPr>
          <w:rFonts w:asciiTheme="majorBidi" w:hAnsiTheme="majorBidi" w:cstheme="majorBidi"/>
          <w:sz w:val="24"/>
          <w:szCs w:val="24"/>
          <w:lang w:eastAsia="id-ID"/>
        </w:rPr>
        <w:t xml:space="preserve">Bogor : Ghalia Indonesia, </w:t>
      </w:r>
      <w:r w:rsidRPr="005F0A8B">
        <w:rPr>
          <w:rFonts w:asciiTheme="majorBidi" w:hAnsiTheme="majorBidi" w:cstheme="majorBidi"/>
          <w:iCs/>
          <w:sz w:val="24"/>
          <w:szCs w:val="24"/>
          <w:lang w:eastAsia="id-ID"/>
        </w:rPr>
        <w:t>2008</w:t>
      </w:r>
      <w:r w:rsidRPr="005F0A8B">
        <w:rPr>
          <w:rFonts w:asciiTheme="majorBidi" w:hAnsiTheme="majorBidi" w:cstheme="majorBidi"/>
          <w:sz w:val="24"/>
          <w:szCs w:val="24"/>
          <w:lang w:eastAsia="id-ID"/>
        </w:rPr>
        <w:t xml:space="preserve">), </w:t>
      </w:r>
    </w:p>
    <w:p w:rsidR="00BB3A99" w:rsidRPr="005F0A8B" w:rsidRDefault="00BB3A99" w:rsidP="00BB3A99">
      <w:pPr>
        <w:ind w:left="851" w:hanging="851"/>
        <w:jc w:val="both"/>
        <w:rPr>
          <w:rFonts w:asciiTheme="majorBidi" w:hAnsiTheme="majorBidi" w:cstheme="majorBidi"/>
          <w:sz w:val="24"/>
          <w:szCs w:val="24"/>
          <w:lang w:eastAsia="id-ID"/>
        </w:rPr>
      </w:pPr>
      <w:r w:rsidRPr="005F0A8B">
        <w:rPr>
          <w:rFonts w:asciiTheme="majorBidi" w:hAnsiTheme="majorBidi" w:cstheme="majorBidi"/>
          <w:sz w:val="24"/>
          <w:szCs w:val="24"/>
          <w:lang w:eastAsia="id-ID"/>
        </w:rPr>
        <w:t xml:space="preserve">Nana Sudjana, Ahmad Rifa’i, </w:t>
      </w:r>
      <w:r w:rsidRPr="005F0A8B">
        <w:rPr>
          <w:rFonts w:asciiTheme="majorBidi" w:hAnsiTheme="majorBidi" w:cstheme="majorBidi"/>
          <w:i/>
          <w:iCs/>
          <w:sz w:val="24"/>
          <w:szCs w:val="24"/>
          <w:lang w:eastAsia="id-ID"/>
        </w:rPr>
        <w:t>Teknologi Pengajaran</w:t>
      </w:r>
      <w:r w:rsidRPr="005F0A8B">
        <w:rPr>
          <w:rFonts w:asciiTheme="majorBidi" w:hAnsiTheme="majorBidi" w:cstheme="majorBidi"/>
          <w:sz w:val="24"/>
          <w:szCs w:val="24"/>
          <w:lang w:eastAsia="id-ID"/>
        </w:rPr>
        <w:t xml:space="preserve">, (Bandung: Sinar Baru Algesindo,2001), </w:t>
      </w:r>
    </w:p>
    <w:p w:rsidR="00BB3A99" w:rsidRPr="005F0A8B" w:rsidRDefault="00BB3A99" w:rsidP="00BB3A99">
      <w:pPr>
        <w:pStyle w:val="FootnoteText"/>
        <w:rPr>
          <w:rFonts w:asciiTheme="majorBidi" w:hAnsiTheme="majorBidi" w:cstheme="majorBidi"/>
          <w:sz w:val="24"/>
          <w:szCs w:val="24"/>
        </w:rPr>
      </w:pPr>
      <w:proofErr w:type="spellStart"/>
      <w:r w:rsidRPr="005F0A8B">
        <w:rPr>
          <w:rFonts w:asciiTheme="majorBidi" w:hAnsiTheme="majorBidi" w:cstheme="majorBidi"/>
          <w:sz w:val="24"/>
          <w:szCs w:val="24"/>
        </w:rPr>
        <w:t>Nasution</w:t>
      </w:r>
      <w:proofErr w:type="spellEnd"/>
      <w:proofErr w:type="gramStart"/>
      <w:r w:rsidRPr="005F0A8B">
        <w:rPr>
          <w:rFonts w:asciiTheme="majorBidi" w:hAnsiTheme="majorBidi" w:cstheme="majorBidi"/>
          <w:i/>
          <w:iCs/>
          <w:sz w:val="24"/>
          <w:szCs w:val="24"/>
        </w:rPr>
        <w:t xml:space="preserve">,  </w:t>
      </w:r>
      <w:proofErr w:type="spellStart"/>
      <w:r w:rsidRPr="005F0A8B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proofErr w:type="gramEnd"/>
      <w:r w:rsidRPr="005F0A8B">
        <w:rPr>
          <w:rFonts w:asciiTheme="majorBidi" w:hAnsiTheme="majorBidi" w:cstheme="majorBidi"/>
          <w:i/>
          <w:iCs/>
          <w:sz w:val="24"/>
          <w:szCs w:val="24"/>
        </w:rPr>
        <w:t xml:space="preserve"> Research</w:t>
      </w:r>
      <w:r w:rsidRPr="005F0A8B">
        <w:rPr>
          <w:rFonts w:asciiTheme="majorBidi" w:hAnsiTheme="majorBidi" w:cstheme="majorBidi"/>
          <w:sz w:val="24"/>
          <w:szCs w:val="24"/>
        </w:rPr>
        <w:t xml:space="preserve">,  ( Jakarta: </w:t>
      </w:r>
      <w:proofErr w:type="spellStart"/>
      <w:r w:rsidRPr="005F0A8B">
        <w:rPr>
          <w:rFonts w:asciiTheme="majorBidi" w:hAnsiTheme="majorBidi" w:cstheme="majorBidi"/>
          <w:sz w:val="24"/>
          <w:szCs w:val="24"/>
        </w:rPr>
        <w:t>Bumi</w:t>
      </w:r>
      <w:proofErr w:type="spellEnd"/>
      <w:r w:rsidRPr="005F0A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0A8B">
        <w:rPr>
          <w:rFonts w:asciiTheme="majorBidi" w:hAnsiTheme="majorBidi" w:cstheme="majorBidi"/>
          <w:sz w:val="24"/>
          <w:szCs w:val="24"/>
        </w:rPr>
        <w:t>Aksara</w:t>
      </w:r>
      <w:proofErr w:type="spellEnd"/>
      <w:r w:rsidRPr="005F0A8B">
        <w:rPr>
          <w:rFonts w:asciiTheme="majorBidi" w:hAnsiTheme="majorBidi" w:cstheme="majorBidi"/>
          <w:sz w:val="24"/>
          <w:szCs w:val="24"/>
        </w:rPr>
        <w:t xml:space="preserve">, 2006), </w:t>
      </w:r>
    </w:p>
    <w:p w:rsidR="00BB3A99" w:rsidRPr="005F0A8B" w:rsidRDefault="00BB3A99" w:rsidP="00BB3A99">
      <w:pPr>
        <w:ind w:left="851" w:hanging="851"/>
        <w:jc w:val="both"/>
        <w:rPr>
          <w:rFonts w:asciiTheme="majorBidi" w:hAnsiTheme="majorBidi" w:cstheme="majorBidi"/>
          <w:sz w:val="24"/>
          <w:szCs w:val="24"/>
          <w:lang w:eastAsia="id-ID"/>
        </w:rPr>
      </w:pPr>
      <w:r w:rsidRPr="005F0A8B">
        <w:rPr>
          <w:rFonts w:asciiTheme="majorBidi" w:hAnsiTheme="majorBidi" w:cstheme="majorBidi"/>
          <w:sz w:val="24"/>
          <w:szCs w:val="24"/>
          <w:lang w:eastAsia="id-ID"/>
        </w:rPr>
        <w:t xml:space="preserve">Nurhadi dkk, </w:t>
      </w:r>
      <w:r w:rsidRPr="005F0A8B">
        <w:rPr>
          <w:rFonts w:asciiTheme="majorBidi" w:hAnsiTheme="majorBidi" w:cstheme="majorBidi"/>
          <w:i/>
          <w:sz w:val="24"/>
          <w:szCs w:val="24"/>
          <w:lang w:eastAsia="id-ID"/>
        </w:rPr>
        <w:t>Pembelajaran Kontekstual, Contextual Teacing end Learningdan penerapannya dalam KBK</w:t>
      </w:r>
      <w:r w:rsidRPr="005F0A8B">
        <w:rPr>
          <w:rFonts w:asciiTheme="majorBidi" w:hAnsiTheme="majorBidi" w:cstheme="majorBidi"/>
          <w:sz w:val="24"/>
          <w:szCs w:val="24"/>
          <w:lang w:eastAsia="id-ID"/>
        </w:rPr>
        <w:t xml:space="preserve">, (Malang: Universitas Negeri Malang, 2004) </w:t>
      </w:r>
    </w:p>
    <w:p w:rsidR="00BB3A99" w:rsidRPr="005F0A8B" w:rsidRDefault="00BB3A99" w:rsidP="00BB3A99">
      <w:pPr>
        <w:ind w:left="851" w:hanging="851"/>
        <w:jc w:val="both"/>
        <w:rPr>
          <w:rFonts w:asciiTheme="majorBidi" w:hAnsiTheme="majorBidi" w:cstheme="majorBidi"/>
          <w:sz w:val="24"/>
          <w:szCs w:val="24"/>
          <w:lang w:eastAsia="id-ID"/>
        </w:rPr>
      </w:pPr>
      <w:r w:rsidRPr="005F0A8B">
        <w:rPr>
          <w:rFonts w:asciiTheme="majorBidi" w:hAnsiTheme="majorBidi" w:cstheme="majorBidi"/>
          <w:sz w:val="24"/>
          <w:szCs w:val="24"/>
          <w:lang w:eastAsia="id-ID"/>
        </w:rPr>
        <w:t xml:space="preserve">Nurhadi dkk, </w:t>
      </w:r>
      <w:r w:rsidRPr="005F0A8B">
        <w:rPr>
          <w:rFonts w:asciiTheme="majorBidi" w:hAnsiTheme="majorBidi" w:cstheme="majorBidi"/>
          <w:i/>
          <w:sz w:val="24"/>
          <w:szCs w:val="24"/>
          <w:lang w:eastAsia="id-ID"/>
        </w:rPr>
        <w:t>Pembelajaran Kontekstual, Contextual Teacing end Learningdan penerapannya dalam KBK,</w:t>
      </w:r>
      <w:r w:rsidRPr="005F0A8B">
        <w:rPr>
          <w:rFonts w:asciiTheme="majorBidi" w:hAnsiTheme="majorBidi" w:cstheme="majorBidi"/>
          <w:sz w:val="24"/>
          <w:szCs w:val="24"/>
          <w:lang w:eastAsia="id-ID"/>
        </w:rPr>
        <w:t xml:space="preserve"> (Malang: Universitas Negeri Malang, 2004) </w:t>
      </w:r>
    </w:p>
    <w:p w:rsidR="00BB3A99" w:rsidRPr="005F0A8B" w:rsidRDefault="00BB3A99" w:rsidP="00BB3A99">
      <w:pPr>
        <w:ind w:left="851" w:hanging="851"/>
        <w:jc w:val="both"/>
        <w:rPr>
          <w:rFonts w:asciiTheme="majorBidi" w:hAnsiTheme="majorBidi" w:cstheme="majorBidi"/>
          <w:sz w:val="24"/>
          <w:szCs w:val="24"/>
          <w:lang w:eastAsia="id-ID"/>
        </w:rPr>
      </w:pPr>
      <w:r w:rsidRPr="005F0A8B">
        <w:rPr>
          <w:rFonts w:asciiTheme="majorBidi" w:hAnsiTheme="majorBidi" w:cstheme="majorBidi"/>
          <w:sz w:val="24"/>
          <w:szCs w:val="24"/>
          <w:lang w:eastAsia="id-ID"/>
        </w:rPr>
        <w:t xml:space="preserve">Nurhadi dkk, </w:t>
      </w:r>
      <w:r w:rsidRPr="005F0A8B">
        <w:rPr>
          <w:rFonts w:asciiTheme="majorBidi" w:hAnsiTheme="majorBidi" w:cstheme="majorBidi"/>
          <w:i/>
          <w:sz w:val="24"/>
          <w:szCs w:val="24"/>
          <w:lang w:eastAsia="id-ID"/>
        </w:rPr>
        <w:t>Pembelajaran Kontekstual, Contextual Teacing end Learningdan penerapannya dalam KBK</w:t>
      </w:r>
      <w:r w:rsidRPr="005F0A8B">
        <w:rPr>
          <w:rFonts w:asciiTheme="majorBidi" w:hAnsiTheme="majorBidi" w:cstheme="majorBidi"/>
          <w:sz w:val="24"/>
          <w:szCs w:val="24"/>
          <w:lang w:eastAsia="id-ID"/>
        </w:rPr>
        <w:t xml:space="preserve">, (Malang: Universitas Negeri Malang, 2004), </w:t>
      </w:r>
    </w:p>
    <w:p w:rsidR="00BB3A99" w:rsidRPr="005F0A8B" w:rsidRDefault="00BB3A99" w:rsidP="00BB3A99">
      <w:pPr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5F0A8B">
        <w:rPr>
          <w:rFonts w:asciiTheme="majorBidi" w:eastAsia="Calibri" w:hAnsiTheme="majorBidi" w:cstheme="majorBidi"/>
          <w:sz w:val="24"/>
          <w:szCs w:val="24"/>
        </w:rPr>
        <w:t>Nurhadi, dkk.,</w:t>
      </w:r>
      <w:r w:rsidRPr="005F0A8B">
        <w:rPr>
          <w:rFonts w:asciiTheme="majorBidi" w:eastAsia="Calibri" w:hAnsiTheme="majorBidi" w:cstheme="majorBidi"/>
          <w:i/>
          <w:iCs/>
          <w:sz w:val="24"/>
          <w:szCs w:val="24"/>
        </w:rPr>
        <w:t>Pembelajaran Kontekstual (CTL) dan Penerapnnya Dalam KBK</w:t>
      </w:r>
      <w:r w:rsidRPr="005F0A8B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. </w:t>
      </w:r>
      <w:r w:rsidRPr="005F0A8B">
        <w:rPr>
          <w:rFonts w:asciiTheme="majorBidi" w:eastAsia="Calibri" w:hAnsiTheme="majorBidi" w:cstheme="majorBidi"/>
          <w:sz w:val="24"/>
          <w:szCs w:val="24"/>
        </w:rPr>
        <w:t xml:space="preserve">Penerbit Universitas Negeri (Malang:2004), </w:t>
      </w:r>
    </w:p>
    <w:p w:rsidR="00BB3A99" w:rsidRPr="005F0A8B" w:rsidRDefault="00BB3A99" w:rsidP="00BB3A99">
      <w:pPr>
        <w:jc w:val="both"/>
        <w:rPr>
          <w:rFonts w:asciiTheme="majorBidi" w:hAnsiTheme="majorBidi" w:cstheme="majorBidi"/>
          <w:sz w:val="24"/>
          <w:szCs w:val="24"/>
          <w:lang w:eastAsia="id-ID"/>
        </w:rPr>
      </w:pPr>
      <w:r w:rsidRPr="005F0A8B">
        <w:rPr>
          <w:rFonts w:asciiTheme="majorBidi" w:eastAsia="Calibri" w:hAnsiTheme="majorBidi" w:cstheme="majorBidi"/>
          <w:sz w:val="24"/>
          <w:szCs w:val="24"/>
          <w:lang w:eastAsia="id-ID"/>
        </w:rPr>
        <w:t xml:space="preserve">Nurhadi, </w:t>
      </w:r>
      <w:r w:rsidRPr="005F0A8B">
        <w:rPr>
          <w:rFonts w:asciiTheme="majorBidi" w:eastAsia="Calibri" w:hAnsiTheme="majorBidi" w:cstheme="majorBidi"/>
          <w:i/>
          <w:iCs/>
          <w:sz w:val="24"/>
          <w:szCs w:val="24"/>
          <w:lang w:eastAsia="id-ID"/>
        </w:rPr>
        <w:t>Interaksi dan Metode dalam Mengajar, (</w:t>
      </w:r>
      <w:r w:rsidRPr="005F0A8B">
        <w:rPr>
          <w:rFonts w:asciiTheme="majorBidi" w:eastAsia="Calibri" w:hAnsiTheme="majorBidi" w:cstheme="majorBidi"/>
          <w:sz w:val="24"/>
          <w:szCs w:val="24"/>
          <w:lang w:eastAsia="id-ID"/>
        </w:rPr>
        <w:t xml:space="preserve">Jakarta: Rajawali Press.2004), </w:t>
      </w:r>
    </w:p>
    <w:p w:rsidR="00BB3A99" w:rsidRPr="005F0A8B" w:rsidRDefault="00BB3A99" w:rsidP="00BB3A99">
      <w:pPr>
        <w:jc w:val="both"/>
        <w:rPr>
          <w:rFonts w:asciiTheme="majorBidi" w:hAnsiTheme="majorBidi" w:cstheme="majorBidi"/>
          <w:sz w:val="24"/>
          <w:szCs w:val="24"/>
          <w:lang w:eastAsia="id-ID"/>
        </w:rPr>
      </w:pPr>
      <w:r w:rsidRPr="005F0A8B">
        <w:rPr>
          <w:rFonts w:asciiTheme="majorBidi" w:hAnsiTheme="majorBidi" w:cstheme="majorBidi"/>
          <w:sz w:val="24"/>
          <w:szCs w:val="24"/>
          <w:lang w:eastAsia="id-ID"/>
        </w:rPr>
        <w:t xml:space="preserve">Roestiyah N.K, </w:t>
      </w:r>
      <w:r w:rsidRPr="005F0A8B">
        <w:rPr>
          <w:rFonts w:asciiTheme="majorBidi" w:hAnsiTheme="majorBidi" w:cstheme="majorBidi"/>
          <w:i/>
          <w:iCs/>
          <w:sz w:val="24"/>
          <w:szCs w:val="24"/>
          <w:lang w:eastAsia="id-ID"/>
        </w:rPr>
        <w:t xml:space="preserve">Masalah Ilmu Keguruan, </w:t>
      </w:r>
      <w:r w:rsidRPr="005F0A8B">
        <w:rPr>
          <w:rFonts w:asciiTheme="majorBidi" w:hAnsiTheme="majorBidi" w:cstheme="majorBidi"/>
          <w:sz w:val="24"/>
          <w:szCs w:val="24"/>
          <w:lang w:eastAsia="id-ID"/>
        </w:rPr>
        <w:t xml:space="preserve">(Jakarta: Bina Aksara, 1986), </w:t>
      </w:r>
    </w:p>
    <w:p w:rsidR="00BB3A99" w:rsidRPr="005F0A8B" w:rsidRDefault="00BB3A99" w:rsidP="00BB3A99">
      <w:pPr>
        <w:ind w:left="851" w:hanging="851"/>
        <w:jc w:val="both"/>
        <w:rPr>
          <w:rFonts w:asciiTheme="majorBidi" w:hAnsiTheme="majorBidi" w:cstheme="majorBidi"/>
          <w:sz w:val="24"/>
          <w:szCs w:val="24"/>
          <w:lang w:eastAsia="id-ID"/>
        </w:rPr>
      </w:pPr>
      <w:r w:rsidRPr="005F0A8B">
        <w:rPr>
          <w:rStyle w:val="FootnoteReference"/>
          <w:rFonts w:asciiTheme="majorBidi" w:eastAsia="Calibri" w:hAnsiTheme="majorBidi" w:cstheme="majorBidi"/>
          <w:sz w:val="24"/>
          <w:szCs w:val="24"/>
          <w:vertAlign w:val="baseline"/>
        </w:rPr>
        <w:t>Sanjaya Wina</w:t>
      </w:r>
      <w:r w:rsidRPr="005F0A8B">
        <w:rPr>
          <w:rFonts w:asciiTheme="majorBidi" w:eastAsia="Calibri" w:hAnsiTheme="majorBidi" w:cstheme="majorBidi"/>
          <w:sz w:val="24"/>
          <w:szCs w:val="24"/>
          <w:lang w:eastAsia="id-ID"/>
        </w:rPr>
        <w:t xml:space="preserve">,. </w:t>
      </w:r>
      <w:r w:rsidRPr="005F0A8B">
        <w:rPr>
          <w:rFonts w:asciiTheme="majorBidi" w:eastAsia="Calibri" w:hAnsiTheme="majorBidi" w:cstheme="majorBidi"/>
          <w:i/>
          <w:iCs/>
          <w:sz w:val="24"/>
          <w:szCs w:val="24"/>
          <w:lang w:eastAsia="id-ID"/>
        </w:rPr>
        <w:t>Strategi Pembelajaran berorientasi standar proses Pendidikan</w:t>
      </w:r>
      <w:r w:rsidRPr="005F0A8B">
        <w:rPr>
          <w:rFonts w:asciiTheme="majorBidi" w:eastAsia="Calibri" w:hAnsiTheme="majorBidi" w:cstheme="majorBidi"/>
          <w:sz w:val="24"/>
          <w:szCs w:val="24"/>
          <w:lang w:eastAsia="id-ID"/>
        </w:rPr>
        <w:t xml:space="preserve">, 2006 (Jakarta: Kencana Prenada Media Group), </w:t>
      </w:r>
    </w:p>
    <w:p w:rsidR="00BB3A99" w:rsidRPr="005F0A8B" w:rsidRDefault="00BB3A99" w:rsidP="00BB3A99">
      <w:pPr>
        <w:ind w:left="851" w:hanging="851"/>
        <w:jc w:val="both"/>
        <w:rPr>
          <w:rFonts w:asciiTheme="majorBidi" w:eastAsia="Calibri" w:hAnsiTheme="majorBidi" w:cstheme="majorBidi"/>
          <w:sz w:val="24"/>
          <w:szCs w:val="24"/>
          <w:lang w:eastAsia="id-ID"/>
        </w:rPr>
      </w:pPr>
      <w:r w:rsidRPr="005F0A8B">
        <w:rPr>
          <w:rFonts w:asciiTheme="majorBidi" w:eastAsia="Calibri" w:hAnsiTheme="majorBidi" w:cstheme="majorBidi"/>
          <w:sz w:val="24"/>
          <w:szCs w:val="24"/>
        </w:rPr>
        <w:lastRenderedPageBreak/>
        <w:t xml:space="preserve">Sudjana </w:t>
      </w:r>
      <w:r w:rsidRPr="005F0A8B">
        <w:rPr>
          <w:rFonts w:asciiTheme="majorBidi" w:eastAsia="Calibri" w:hAnsiTheme="majorBidi" w:cstheme="majorBidi"/>
          <w:sz w:val="24"/>
          <w:szCs w:val="24"/>
          <w:lang w:eastAsia="id-ID"/>
        </w:rPr>
        <w:t xml:space="preserve">Nana, </w:t>
      </w:r>
      <w:r w:rsidRPr="005F0A8B">
        <w:rPr>
          <w:rFonts w:asciiTheme="majorBidi" w:eastAsia="Calibri" w:hAnsiTheme="majorBidi" w:cstheme="majorBidi"/>
          <w:i/>
          <w:iCs/>
          <w:sz w:val="24"/>
          <w:szCs w:val="24"/>
          <w:lang w:eastAsia="id-ID"/>
        </w:rPr>
        <w:t>Dasar-dasar Proses Belajar Mengajar</w:t>
      </w:r>
      <w:r w:rsidRPr="005F0A8B">
        <w:rPr>
          <w:rFonts w:asciiTheme="majorBidi" w:eastAsia="Calibri" w:hAnsiTheme="majorBidi" w:cstheme="majorBidi"/>
          <w:sz w:val="24"/>
          <w:szCs w:val="24"/>
          <w:lang w:eastAsia="id-ID"/>
        </w:rPr>
        <w:t xml:space="preserve">, 2009 (Bandung: Sinar Baru Algensindo), </w:t>
      </w:r>
    </w:p>
    <w:p w:rsidR="00BB3A99" w:rsidRPr="005F0A8B" w:rsidRDefault="00BB3A99" w:rsidP="00BB3A99">
      <w:pPr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5F0A8B">
        <w:rPr>
          <w:rFonts w:asciiTheme="majorBidi" w:hAnsiTheme="majorBidi" w:cstheme="majorBidi"/>
          <w:sz w:val="24"/>
          <w:szCs w:val="24"/>
        </w:rPr>
        <w:t xml:space="preserve">Suharsimi Arikunto, </w:t>
      </w:r>
      <w:r w:rsidRPr="005F0A8B">
        <w:rPr>
          <w:rFonts w:asciiTheme="majorBidi" w:hAnsiTheme="majorBidi" w:cstheme="majorBidi"/>
          <w:i/>
          <w:iCs/>
          <w:sz w:val="24"/>
          <w:szCs w:val="24"/>
        </w:rPr>
        <w:t xml:space="preserve">Prosedur Penelitian (Suatu Pendekatan Praktek, </w:t>
      </w:r>
      <w:r w:rsidRPr="005F0A8B">
        <w:rPr>
          <w:rFonts w:asciiTheme="majorBidi" w:hAnsiTheme="majorBidi" w:cstheme="majorBidi"/>
          <w:sz w:val="24"/>
          <w:szCs w:val="24"/>
        </w:rPr>
        <w:t xml:space="preserve">Rineka Cipta. (Jakarta: 2002. ), </w:t>
      </w:r>
    </w:p>
    <w:p w:rsidR="00BB3A99" w:rsidRPr="005F0A8B" w:rsidRDefault="00BB3A99" w:rsidP="00BB3A99">
      <w:pPr>
        <w:pStyle w:val="FootnoteText"/>
        <w:rPr>
          <w:rFonts w:asciiTheme="majorBidi" w:hAnsiTheme="majorBidi" w:cstheme="majorBidi"/>
          <w:sz w:val="24"/>
          <w:szCs w:val="24"/>
        </w:rPr>
      </w:pPr>
      <w:proofErr w:type="spellStart"/>
      <w:r w:rsidRPr="005F0A8B">
        <w:rPr>
          <w:rFonts w:asciiTheme="majorBidi" w:hAnsiTheme="majorBidi" w:cstheme="majorBidi"/>
          <w:sz w:val="24"/>
          <w:szCs w:val="24"/>
        </w:rPr>
        <w:t>Suharsimi</w:t>
      </w:r>
      <w:proofErr w:type="spellEnd"/>
      <w:r w:rsidRPr="005F0A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0A8B">
        <w:rPr>
          <w:rFonts w:asciiTheme="majorBidi" w:hAnsiTheme="majorBidi" w:cstheme="majorBidi"/>
          <w:sz w:val="24"/>
          <w:szCs w:val="24"/>
        </w:rPr>
        <w:t>Arikunto</w:t>
      </w:r>
      <w:proofErr w:type="spellEnd"/>
      <w:r w:rsidRPr="005F0A8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F0A8B">
        <w:rPr>
          <w:rFonts w:asciiTheme="majorBidi" w:hAnsiTheme="majorBidi" w:cstheme="majorBidi"/>
          <w:i/>
          <w:iCs/>
          <w:sz w:val="24"/>
          <w:szCs w:val="24"/>
        </w:rPr>
        <w:t>Prosedur</w:t>
      </w:r>
      <w:proofErr w:type="spellEnd"/>
      <w:r w:rsidRPr="005F0A8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F0A8B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5F0A8B">
        <w:rPr>
          <w:rFonts w:asciiTheme="majorBidi" w:hAnsiTheme="majorBidi" w:cstheme="majorBidi"/>
          <w:sz w:val="24"/>
          <w:szCs w:val="24"/>
        </w:rPr>
        <w:t xml:space="preserve">, (Jakarta: PT </w:t>
      </w:r>
      <w:proofErr w:type="spellStart"/>
      <w:r w:rsidRPr="005F0A8B">
        <w:rPr>
          <w:rFonts w:asciiTheme="majorBidi" w:hAnsiTheme="majorBidi" w:cstheme="majorBidi"/>
          <w:sz w:val="24"/>
          <w:szCs w:val="24"/>
        </w:rPr>
        <w:t>Asdi</w:t>
      </w:r>
      <w:proofErr w:type="spellEnd"/>
      <w:r w:rsidRPr="005F0A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0A8B">
        <w:rPr>
          <w:rFonts w:asciiTheme="majorBidi" w:hAnsiTheme="majorBidi" w:cstheme="majorBidi"/>
          <w:sz w:val="24"/>
          <w:szCs w:val="24"/>
        </w:rPr>
        <w:t>Mahasatya</w:t>
      </w:r>
      <w:proofErr w:type="spellEnd"/>
      <w:r w:rsidRPr="005F0A8B">
        <w:rPr>
          <w:rFonts w:asciiTheme="majorBidi" w:hAnsiTheme="majorBidi" w:cstheme="majorBidi"/>
          <w:sz w:val="24"/>
          <w:szCs w:val="24"/>
        </w:rPr>
        <w:t xml:space="preserve">, 2006), </w:t>
      </w:r>
    </w:p>
    <w:p w:rsidR="00BB3A99" w:rsidRPr="005F0A8B" w:rsidRDefault="00BB3A99" w:rsidP="00BB3A99">
      <w:pPr>
        <w:ind w:left="851" w:hanging="851"/>
        <w:jc w:val="both"/>
        <w:rPr>
          <w:rFonts w:asciiTheme="majorBidi" w:hAnsiTheme="majorBidi" w:cstheme="majorBidi"/>
          <w:sz w:val="24"/>
          <w:szCs w:val="24"/>
          <w:lang w:eastAsia="id-ID"/>
        </w:rPr>
      </w:pPr>
      <w:r w:rsidRPr="005F0A8B">
        <w:rPr>
          <w:rFonts w:asciiTheme="majorBidi" w:hAnsiTheme="majorBidi" w:cstheme="majorBidi"/>
          <w:sz w:val="24"/>
          <w:szCs w:val="24"/>
          <w:lang w:eastAsia="id-ID"/>
        </w:rPr>
        <w:t xml:space="preserve">Sutrisno Sumardi, Rafi’udin, </w:t>
      </w:r>
      <w:r w:rsidRPr="005F0A8B">
        <w:rPr>
          <w:rFonts w:asciiTheme="majorBidi" w:hAnsiTheme="majorBidi" w:cstheme="majorBidi"/>
          <w:i/>
          <w:iCs/>
          <w:sz w:val="24"/>
          <w:szCs w:val="24"/>
          <w:lang w:eastAsia="id-ID"/>
        </w:rPr>
        <w:t>Pedoman Pendidikan Aqidah Remaja</w:t>
      </w:r>
      <w:r w:rsidRPr="005F0A8B">
        <w:rPr>
          <w:rFonts w:asciiTheme="majorBidi" w:hAnsiTheme="majorBidi" w:cstheme="majorBidi"/>
          <w:sz w:val="24"/>
          <w:szCs w:val="24"/>
          <w:lang w:eastAsia="id-ID"/>
        </w:rPr>
        <w:t xml:space="preserve">, (Jakarta : PT.Pustaka Quantum, 2002), </w:t>
      </w:r>
    </w:p>
    <w:p w:rsidR="00BB3A99" w:rsidRPr="005F0A8B" w:rsidRDefault="00BB3A99" w:rsidP="00BB3A99">
      <w:pPr>
        <w:ind w:left="851" w:hanging="851"/>
        <w:jc w:val="both"/>
        <w:rPr>
          <w:rFonts w:asciiTheme="majorBidi" w:hAnsiTheme="majorBidi" w:cstheme="majorBidi"/>
          <w:sz w:val="24"/>
          <w:szCs w:val="24"/>
          <w:lang w:eastAsia="id-ID"/>
        </w:rPr>
      </w:pPr>
      <w:r w:rsidRPr="005F0A8B">
        <w:rPr>
          <w:rFonts w:asciiTheme="majorBidi" w:hAnsiTheme="majorBidi" w:cstheme="majorBidi"/>
          <w:sz w:val="24"/>
          <w:szCs w:val="24"/>
          <w:lang w:eastAsia="id-ID"/>
        </w:rPr>
        <w:t xml:space="preserve">Suyanto, Jihad Hisam, </w:t>
      </w:r>
      <w:r w:rsidRPr="005F0A8B">
        <w:rPr>
          <w:rFonts w:asciiTheme="majorBidi" w:hAnsiTheme="majorBidi" w:cstheme="majorBidi"/>
          <w:i/>
          <w:iCs/>
          <w:sz w:val="24"/>
          <w:szCs w:val="24"/>
          <w:lang w:eastAsia="id-ID"/>
        </w:rPr>
        <w:t>Pendidikan Indonesia Memasuki Milenium III</w:t>
      </w:r>
      <w:r w:rsidRPr="005F0A8B">
        <w:rPr>
          <w:rFonts w:asciiTheme="majorBidi" w:hAnsiTheme="majorBidi" w:cstheme="majorBidi"/>
          <w:sz w:val="24"/>
          <w:szCs w:val="24"/>
          <w:lang w:eastAsia="id-ID"/>
        </w:rPr>
        <w:t xml:space="preserve">, (Jogjakarta: Adicita Karya Nusa, 2003), </w:t>
      </w:r>
    </w:p>
    <w:p w:rsidR="00BB3A99" w:rsidRPr="005F0A8B" w:rsidRDefault="00BB3A99" w:rsidP="00BB3A99">
      <w:pPr>
        <w:jc w:val="both"/>
        <w:rPr>
          <w:rFonts w:asciiTheme="majorBidi" w:hAnsiTheme="majorBidi" w:cstheme="majorBidi"/>
          <w:sz w:val="24"/>
          <w:szCs w:val="24"/>
          <w:lang w:eastAsia="id-ID"/>
        </w:rPr>
      </w:pPr>
      <w:r w:rsidRPr="005F0A8B">
        <w:rPr>
          <w:rFonts w:asciiTheme="majorBidi" w:hAnsiTheme="majorBidi" w:cstheme="majorBidi"/>
          <w:sz w:val="24"/>
          <w:szCs w:val="24"/>
          <w:lang w:eastAsia="id-ID"/>
        </w:rPr>
        <w:t xml:space="preserve">Wina Sanjaya, </w:t>
      </w:r>
      <w:r w:rsidRPr="005F0A8B">
        <w:rPr>
          <w:rFonts w:asciiTheme="majorBidi" w:hAnsiTheme="majorBidi" w:cstheme="majorBidi"/>
          <w:i/>
          <w:iCs/>
          <w:sz w:val="24"/>
          <w:szCs w:val="24"/>
          <w:lang w:eastAsia="id-ID"/>
        </w:rPr>
        <w:t xml:space="preserve">Strategi Pembelajaran </w:t>
      </w:r>
      <w:r w:rsidRPr="005F0A8B">
        <w:rPr>
          <w:rFonts w:asciiTheme="majorBidi" w:hAnsiTheme="majorBidi" w:cstheme="majorBidi"/>
          <w:sz w:val="24"/>
          <w:szCs w:val="24"/>
          <w:lang w:eastAsia="id-ID"/>
        </w:rPr>
        <w:t xml:space="preserve">(Jakarta: Kencana, 2008), </w:t>
      </w:r>
    </w:p>
    <w:sectPr w:rsidR="00BB3A99" w:rsidRPr="005F0A8B" w:rsidSect="000E06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09556D"/>
    <w:rsid w:val="0009556D"/>
    <w:rsid w:val="000E063D"/>
    <w:rsid w:val="000F0ABE"/>
    <w:rsid w:val="004D5361"/>
    <w:rsid w:val="005F0A8B"/>
    <w:rsid w:val="00642709"/>
    <w:rsid w:val="00665844"/>
    <w:rsid w:val="008A4558"/>
    <w:rsid w:val="00B77646"/>
    <w:rsid w:val="00BB3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nhideWhenUsed/>
    <w:rsid w:val="0009556D"/>
    <w:rPr>
      <w:vertAlign w:val="superscript"/>
    </w:rPr>
  </w:style>
  <w:style w:type="paragraph" w:styleId="FootnoteText">
    <w:name w:val="footnote text"/>
    <w:basedOn w:val="Normal"/>
    <w:link w:val="FootnoteTextChar1"/>
    <w:unhideWhenUsed/>
    <w:rsid w:val="0009556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uiPriority w:val="99"/>
    <w:semiHidden/>
    <w:rsid w:val="0009556D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rsid w:val="0009556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0955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8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IRFAN</dc:creator>
  <cp:lastModifiedBy>SERVER</cp:lastModifiedBy>
  <cp:revision>6</cp:revision>
  <cp:lastPrinted>2014-07-14T08:21:00Z</cp:lastPrinted>
  <dcterms:created xsi:type="dcterms:W3CDTF">2011-06-24T08:16:00Z</dcterms:created>
  <dcterms:modified xsi:type="dcterms:W3CDTF">2014-07-14T08:21:00Z</dcterms:modified>
</cp:coreProperties>
</file>