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E0" w:rsidRDefault="00B23CAB" w:rsidP="00D5404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DAFTAR PUSTAKA</w:t>
      </w:r>
    </w:p>
    <w:p w:rsidR="00D54044" w:rsidRDefault="00D54044" w:rsidP="00B23CAB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BE613C" w:rsidRPr="00765BA5" w:rsidRDefault="00BE613C" w:rsidP="00F15A4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BE613C" w:rsidRDefault="00BE613C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Al-Qurtuby, CD, Program Holy Quran Tafsir Surat Al-Hjj</w:t>
      </w:r>
    </w:p>
    <w:p w:rsidR="00BE613C" w:rsidRDefault="00BE613C" w:rsidP="002802BB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Amar, “</w:t>
      </w:r>
      <w:r w:rsidRPr="002802BB">
        <w:rPr>
          <w:rFonts w:asciiTheme="majorBidi" w:hAnsiTheme="majorBidi" w:cstheme="majorBidi"/>
          <w:i/>
          <w:iCs/>
          <w:sz w:val="24"/>
          <w:szCs w:val="24"/>
        </w:rPr>
        <w:t>Terjemah Fatkhul Qorib Jilid 1</w:t>
      </w:r>
      <w:r>
        <w:rPr>
          <w:rFonts w:asciiTheme="majorBidi" w:hAnsiTheme="majorBidi" w:cstheme="majorBidi"/>
          <w:sz w:val="24"/>
          <w:szCs w:val="24"/>
        </w:rPr>
        <w:t>”. Kudus: Menara Kudus, 1982</w:t>
      </w:r>
    </w:p>
    <w:p w:rsidR="00BE613C" w:rsidRDefault="00BE613C" w:rsidP="00100D6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Arikunto, Suharsimi, “</w:t>
      </w:r>
      <w:r w:rsidRPr="00F15A4A">
        <w:rPr>
          <w:rFonts w:asciiTheme="majorBidi" w:hAnsiTheme="majorBidi" w:cstheme="majorBidi"/>
          <w:i/>
          <w:iCs/>
          <w:sz w:val="24"/>
          <w:szCs w:val="24"/>
        </w:rPr>
        <w:t>Menejemen Penelitian</w:t>
      </w:r>
      <w:r>
        <w:rPr>
          <w:rFonts w:asciiTheme="majorBidi" w:hAnsiTheme="majorBidi" w:cstheme="majorBidi"/>
          <w:sz w:val="24"/>
          <w:szCs w:val="24"/>
        </w:rPr>
        <w:t>”. Jakarta: Rineka Cipta, 2005</w:t>
      </w:r>
    </w:p>
    <w:p w:rsidR="00BE613C" w:rsidRDefault="00BE613C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As’ad, Aliy, “Terjemah Fatkhul Muin”. Kudus: Menara Kudus, 1979</w:t>
      </w:r>
    </w:p>
    <w:p w:rsidR="00BE613C" w:rsidRDefault="00BE613C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Azhar Basir, Ahmad, “</w:t>
      </w:r>
      <w:r w:rsidRPr="007D2366">
        <w:rPr>
          <w:rFonts w:asciiTheme="majorBidi" w:hAnsiTheme="majorBidi" w:cstheme="majorBidi"/>
          <w:i/>
          <w:iCs/>
          <w:sz w:val="24"/>
          <w:szCs w:val="24"/>
        </w:rPr>
        <w:t>Wakaf Izarah dan Syirkah</w:t>
      </w:r>
      <w:r>
        <w:rPr>
          <w:rFonts w:asciiTheme="majorBidi" w:hAnsiTheme="majorBidi" w:cstheme="majorBidi"/>
          <w:sz w:val="24"/>
          <w:szCs w:val="24"/>
        </w:rPr>
        <w:t>”.Bandung: Al-Maarif, 1987</w:t>
      </w:r>
    </w:p>
    <w:p w:rsidR="00BE613C" w:rsidRDefault="00BE613C" w:rsidP="00100D6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Azwar, Saifuddin, “</w:t>
      </w:r>
      <w:r w:rsidRPr="00F15A4A">
        <w:rPr>
          <w:rFonts w:asciiTheme="majorBidi" w:hAnsiTheme="majorBidi" w:cstheme="majorBidi"/>
          <w:i/>
          <w:iCs/>
          <w:sz w:val="24"/>
          <w:szCs w:val="24"/>
        </w:rPr>
        <w:t>Metodologi Penelitian</w:t>
      </w:r>
      <w:r>
        <w:rPr>
          <w:rFonts w:asciiTheme="majorBidi" w:hAnsiTheme="majorBidi" w:cstheme="majorBidi"/>
          <w:sz w:val="24"/>
          <w:szCs w:val="24"/>
        </w:rPr>
        <w:t>”. Yogyakarta: Pustaka Pelajar, 2001</w:t>
      </w:r>
    </w:p>
    <w:p w:rsidR="00BE613C" w:rsidRDefault="00BE613C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Bakry, Hasbullah, “</w:t>
      </w:r>
      <w:r w:rsidRPr="00765BA5">
        <w:rPr>
          <w:rFonts w:asciiTheme="majorBidi" w:hAnsiTheme="majorBidi" w:cstheme="majorBidi"/>
          <w:i/>
          <w:iCs/>
          <w:sz w:val="24"/>
          <w:szCs w:val="24"/>
        </w:rPr>
        <w:t>Pedoman Islam di Indonesia</w:t>
      </w:r>
      <w:r>
        <w:rPr>
          <w:rFonts w:asciiTheme="majorBidi" w:hAnsiTheme="majorBidi" w:cstheme="majorBidi"/>
          <w:sz w:val="24"/>
          <w:szCs w:val="24"/>
        </w:rPr>
        <w:t>”.Jakarta:Universitas Indonesia, 1988</w:t>
      </w:r>
    </w:p>
    <w:p w:rsidR="00BE613C" w:rsidRDefault="00BE613C" w:rsidP="00F15A4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Bungil, Burhan, “</w:t>
      </w:r>
      <w:r w:rsidRPr="004948D6">
        <w:rPr>
          <w:rFonts w:asciiTheme="majorBidi" w:hAnsiTheme="majorBidi" w:cstheme="majorBidi"/>
          <w:i/>
          <w:iCs/>
          <w:sz w:val="24"/>
          <w:szCs w:val="24"/>
        </w:rPr>
        <w:t>Metode Penelitian Kualitatif</w:t>
      </w:r>
      <w:r>
        <w:rPr>
          <w:rFonts w:asciiTheme="majorBidi" w:hAnsiTheme="majorBidi" w:cstheme="majorBidi"/>
          <w:sz w:val="24"/>
          <w:szCs w:val="24"/>
        </w:rPr>
        <w:t>”. Jakarta: Kencana, 2005</w:t>
      </w:r>
    </w:p>
    <w:p w:rsidR="00BE613C" w:rsidRDefault="00BE613C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Departemen Agama Republik Indonesi, “Al-Quran dan Terjemah”. Surabaya: Al-Hidayah, 1998</w:t>
      </w:r>
    </w:p>
    <w:p w:rsidR="00BE613C" w:rsidRDefault="00BE613C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Departemen Agama Republik Indonesia, “fiqh wakaf”. Jakarta: Derektorat Pembinaan Wakaf, 2007</w:t>
      </w:r>
    </w:p>
    <w:p w:rsidR="00BE613C" w:rsidRDefault="00BE613C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Departemen Agama Republik Indonesia, “</w:t>
      </w:r>
      <w:r w:rsidRPr="002802BB">
        <w:rPr>
          <w:rFonts w:asciiTheme="majorBidi" w:hAnsiTheme="majorBidi" w:cstheme="majorBidi"/>
          <w:i/>
          <w:iCs/>
          <w:sz w:val="24"/>
          <w:szCs w:val="24"/>
        </w:rPr>
        <w:t>Panduan Pemberdayaan Tanah Wakaf Produktif Strategis di Indonesia</w:t>
      </w:r>
      <w:r>
        <w:rPr>
          <w:rFonts w:asciiTheme="majorBidi" w:hAnsiTheme="majorBidi" w:cstheme="majorBidi"/>
          <w:sz w:val="24"/>
          <w:szCs w:val="24"/>
        </w:rPr>
        <w:t>”. Jakarta: Derektorat Pemberdayaan Masyarakat Islam dan Derektorat Jendral Bimbingan Masyarakat Islam, 2007</w:t>
      </w:r>
    </w:p>
    <w:p w:rsidR="00BE613C" w:rsidRDefault="00BE613C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Derektorat Pemberdayaan Wakaf, “</w:t>
      </w:r>
      <w:r w:rsidRPr="00A735DD">
        <w:rPr>
          <w:rFonts w:asciiTheme="majorBidi" w:hAnsiTheme="majorBidi" w:cstheme="majorBidi"/>
          <w:i/>
          <w:iCs/>
          <w:sz w:val="24"/>
          <w:szCs w:val="24"/>
        </w:rPr>
        <w:t>Paradikma Baru Wakaf di Indonesia</w:t>
      </w:r>
      <w:r>
        <w:rPr>
          <w:rFonts w:asciiTheme="majorBidi" w:hAnsiTheme="majorBidi" w:cstheme="majorBidi"/>
          <w:sz w:val="24"/>
          <w:szCs w:val="24"/>
        </w:rPr>
        <w:t>”. Jakarta: Derektorat Jendral Bimbingan Masyarakat Islam, 2007</w:t>
      </w:r>
    </w:p>
    <w:p w:rsidR="00BE613C" w:rsidRDefault="00BE613C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Derektorat Pemberdayaan Wakaf, “</w:t>
      </w:r>
      <w:r w:rsidRPr="00765BA5">
        <w:rPr>
          <w:rFonts w:asciiTheme="majorBidi" w:hAnsiTheme="majorBidi" w:cstheme="majorBidi"/>
          <w:i/>
          <w:iCs/>
          <w:sz w:val="24"/>
          <w:szCs w:val="24"/>
        </w:rPr>
        <w:t>Pedoman Pengelolaan Wakaf Tunai</w:t>
      </w:r>
      <w:r>
        <w:rPr>
          <w:rFonts w:asciiTheme="majorBidi" w:hAnsiTheme="majorBidi" w:cstheme="majorBidi"/>
          <w:sz w:val="24"/>
          <w:szCs w:val="24"/>
        </w:rPr>
        <w:t>”.Jakarta: Derektoran Jendral Bimbingan Masyarakat Islam, 2007</w:t>
      </w:r>
    </w:p>
    <w:p w:rsidR="00BE613C" w:rsidRDefault="00BE613C" w:rsidP="002802BB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Derektorat Pemberdayaan Wakaf, “</w:t>
      </w:r>
      <w:r>
        <w:rPr>
          <w:rFonts w:asciiTheme="majorBidi" w:hAnsiTheme="majorBidi" w:cstheme="majorBidi"/>
          <w:i/>
          <w:iCs/>
          <w:sz w:val="24"/>
          <w:szCs w:val="24"/>
        </w:rPr>
        <w:t>Pedoman Pengelolaan Wakaf Tunai</w:t>
      </w:r>
      <w:r>
        <w:rPr>
          <w:rFonts w:asciiTheme="majorBidi" w:hAnsiTheme="majorBidi" w:cstheme="majorBidi"/>
          <w:sz w:val="24"/>
          <w:szCs w:val="24"/>
        </w:rPr>
        <w:t>”. Jakarta: Derektorat Jendral Bimbingan Masyarakat Islam, 2007</w:t>
      </w:r>
    </w:p>
    <w:p w:rsidR="00BE613C" w:rsidRDefault="00BE613C" w:rsidP="002802BB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Fadhilah, Nur, “</w:t>
      </w:r>
      <w:r w:rsidRPr="00100D6A">
        <w:rPr>
          <w:rFonts w:asciiTheme="majorBidi" w:hAnsiTheme="majorBidi" w:cstheme="majorBidi"/>
          <w:i/>
          <w:iCs/>
          <w:sz w:val="24"/>
          <w:szCs w:val="24"/>
        </w:rPr>
        <w:t>Alternatif Penyelesaian Sengketa Tanah Wakaf</w:t>
      </w:r>
      <w:r>
        <w:rPr>
          <w:rFonts w:asciiTheme="majorBidi" w:hAnsiTheme="majorBidi" w:cstheme="majorBidi"/>
          <w:sz w:val="24"/>
          <w:szCs w:val="24"/>
        </w:rPr>
        <w:t>”. Tulungagung: STAIN Tulungagung, 2009</w:t>
      </w:r>
    </w:p>
    <w:p w:rsidR="00BE613C" w:rsidRDefault="00BE613C" w:rsidP="00F15A4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Fatoni, Abdurrohman, “</w:t>
      </w:r>
      <w:r w:rsidRPr="004948D6">
        <w:rPr>
          <w:rFonts w:asciiTheme="majorBidi" w:hAnsiTheme="majorBidi" w:cstheme="majorBidi"/>
          <w:i/>
          <w:iCs/>
          <w:sz w:val="24"/>
          <w:szCs w:val="24"/>
        </w:rPr>
        <w:t>Metode Penelitian dan P</w:t>
      </w:r>
      <w:r>
        <w:rPr>
          <w:rFonts w:asciiTheme="majorBidi" w:hAnsiTheme="majorBidi" w:cstheme="majorBidi"/>
          <w:i/>
          <w:iCs/>
          <w:sz w:val="24"/>
          <w:szCs w:val="24"/>
        </w:rPr>
        <w:t>enyusunan</w:t>
      </w:r>
      <w:r w:rsidRPr="004948D6">
        <w:rPr>
          <w:rFonts w:asciiTheme="majorBidi" w:hAnsiTheme="majorBidi" w:cstheme="majorBidi"/>
          <w:i/>
          <w:iCs/>
          <w:sz w:val="24"/>
          <w:szCs w:val="24"/>
        </w:rPr>
        <w:t xml:space="preserve"> Skripsi</w:t>
      </w:r>
      <w:r>
        <w:rPr>
          <w:rFonts w:asciiTheme="majorBidi" w:hAnsiTheme="majorBidi" w:cstheme="majorBidi"/>
          <w:sz w:val="24"/>
          <w:szCs w:val="24"/>
        </w:rPr>
        <w:t>”. Jakarta: PT. Rinika Cipta, 2006</w:t>
      </w:r>
    </w:p>
    <w:p w:rsidR="00BE613C" w:rsidRDefault="00EB01DB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Anshori, Ghofur</w:t>
      </w:r>
      <w:r w:rsidR="00BE613C">
        <w:rPr>
          <w:rFonts w:asciiTheme="majorBidi" w:hAnsiTheme="majorBidi" w:cstheme="majorBidi"/>
          <w:sz w:val="24"/>
          <w:szCs w:val="24"/>
        </w:rPr>
        <w:t xml:space="preserve"> Abdul, “</w:t>
      </w:r>
      <w:r w:rsidR="00BE613C" w:rsidRPr="00D54044">
        <w:rPr>
          <w:rFonts w:asciiTheme="majorBidi" w:hAnsiTheme="majorBidi" w:cstheme="majorBidi"/>
          <w:i/>
          <w:iCs/>
          <w:sz w:val="24"/>
          <w:szCs w:val="24"/>
        </w:rPr>
        <w:t>Hukum dan Praktik Perwakafan di Indonesia</w:t>
      </w:r>
      <w:r w:rsidR="00BE613C">
        <w:rPr>
          <w:rFonts w:asciiTheme="majorBidi" w:hAnsiTheme="majorBidi" w:cstheme="majorBidi"/>
          <w:sz w:val="24"/>
          <w:szCs w:val="24"/>
        </w:rPr>
        <w:t xml:space="preserve">”. Yogyakarta: Pilar Media, 2006 </w:t>
      </w:r>
    </w:p>
    <w:p w:rsidR="00BE613C" w:rsidRDefault="00BE613C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Halim, Abdul, “</w:t>
      </w:r>
      <w:r w:rsidRPr="007D2366">
        <w:rPr>
          <w:rFonts w:asciiTheme="majorBidi" w:hAnsiTheme="majorBidi" w:cstheme="majorBidi"/>
          <w:i/>
          <w:iCs/>
          <w:sz w:val="24"/>
          <w:szCs w:val="24"/>
        </w:rPr>
        <w:t>Hukum Perwakafan di Indonesia</w:t>
      </w:r>
      <w:r>
        <w:rPr>
          <w:rFonts w:asciiTheme="majorBidi" w:hAnsiTheme="majorBidi" w:cstheme="majorBidi"/>
          <w:sz w:val="24"/>
          <w:szCs w:val="24"/>
        </w:rPr>
        <w:t>”. Ciputat: Ciputat Prees, 2005</w:t>
      </w:r>
    </w:p>
    <w:p w:rsidR="00BE613C" w:rsidRDefault="00BE613C" w:rsidP="002802BB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Kamal Mustafa, dkk, “Fiqh Islam”. Yogyakarta: Citra Mandiri,2003</w:t>
      </w:r>
    </w:p>
    <w:p w:rsidR="00BE613C" w:rsidRDefault="00BE613C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Manan idris, Amad, dkk, ”</w:t>
      </w:r>
      <w:r w:rsidRPr="007D2366">
        <w:rPr>
          <w:rFonts w:asciiTheme="majorBidi" w:hAnsiTheme="majorBidi" w:cstheme="majorBidi"/>
          <w:i/>
          <w:iCs/>
          <w:sz w:val="24"/>
          <w:szCs w:val="24"/>
        </w:rPr>
        <w:t>Aktualisai Pendidikan Islam Respon Terhadap Problematika kontempore</w:t>
      </w:r>
      <w:r>
        <w:rPr>
          <w:rFonts w:asciiTheme="majorBidi" w:hAnsiTheme="majorBidi" w:cstheme="majorBidi"/>
          <w:sz w:val="24"/>
          <w:szCs w:val="24"/>
        </w:rPr>
        <w:t>r”. Jakarta: Hilal Pustaka, 2009</w:t>
      </w:r>
    </w:p>
    <w:p w:rsidR="00BE613C" w:rsidRDefault="00BE613C" w:rsidP="002802BB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Mannan, Abdul, “</w:t>
      </w:r>
      <w:r w:rsidRPr="00100D6A">
        <w:rPr>
          <w:rFonts w:asciiTheme="majorBidi" w:hAnsiTheme="majorBidi" w:cstheme="majorBidi"/>
          <w:i/>
          <w:iCs/>
          <w:sz w:val="24"/>
          <w:szCs w:val="24"/>
        </w:rPr>
        <w:t>Fiqih Lintas Mazhab Hanafi, Syafi’i, Hambali</w:t>
      </w:r>
      <w:r>
        <w:rPr>
          <w:rFonts w:asciiTheme="majorBidi" w:hAnsiTheme="majorBidi" w:cstheme="majorBidi"/>
          <w:sz w:val="24"/>
          <w:szCs w:val="24"/>
        </w:rPr>
        <w:t>”. Kediri: Pondok Pesantren Kediri, 2009</w:t>
      </w:r>
    </w:p>
    <w:p w:rsidR="00BE613C" w:rsidRDefault="00BE613C" w:rsidP="002802BB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Mansur Nasution, Hasan, dkk, “</w:t>
      </w:r>
      <w:r w:rsidRPr="00100D6A">
        <w:rPr>
          <w:rFonts w:asciiTheme="majorBidi" w:hAnsiTheme="majorBidi" w:cstheme="majorBidi"/>
          <w:i/>
          <w:iCs/>
          <w:sz w:val="24"/>
          <w:szCs w:val="24"/>
        </w:rPr>
        <w:t>Wakaf dan Pemberdayaan Umat</w:t>
      </w:r>
      <w:r>
        <w:rPr>
          <w:rFonts w:asciiTheme="majorBidi" w:hAnsiTheme="majorBidi" w:cstheme="majorBidi"/>
          <w:sz w:val="24"/>
          <w:szCs w:val="24"/>
        </w:rPr>
        <w:t>”. Jakarta: Sinar Grafika, 2010</w:t>
      </w:r>
    </w:p>
    <w:p w:rsidR="00BE613C" w:rsidRDefault="00BE613C" w:rsidP="00F15A4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Mardalis, “</w:t>
      </w:r>
      <w:r w:rsidRPr="00F15A4A">
        <w:rPr>
          <w:rFonts w:asciiTheme="majorBidi" w:hAnsiTheme="majorBidi" w:cstheme="majorBidi"/>
          <w:i/>
          <w:iCs/>
          <w:sz w:val="24"/>
          <w:szCs w:val="24"/>
        </w:rPr>
        <w:t>Metodologi Penelitian Suatu Pendekatan Proposal</w:t>
      </w:r>
      <w:r>
        <w:rPr>
          <w:rFonts w:asciiTheme="majorBidi" w:hAnsiTheme="majorBidi" w:cstheme="majorBidi"/>
          <w:sz w:val="24"/>
          <w:szCs w:val="24"/>
        </w:rPr>
        <w:t>”. Jakarta: Bina Aksara, 1996</w:t>
      </w:r>
    </w:p>
    <w:p w:rsidR="00BE613C" w:rsidRDefault="00BE613C" w:rsidP="00100D6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Moleong, J. Lexy, “</w:t>
      </w:r>
      <w:r w:rsidRPr="00F15A4A">
        <w:rPr>
          <w:rFonts w:asciiTheme="majorBidi" w:hAnsiTheme="majorBidi" w:cstheme="majorBidi"/>
          <w:i/>
          <w:iCs/>
          <w:sz w:val="24"/>
          <w:szCs w:val="24"/>
        </w:rPr>
        <w:t>Metodologi Penelitian Kualitatif</w:t>
      </w:r>
      <w:r>
        <w:rPr>
          <w:rFonts w:asciiTheme="majorBidi" w:hAnsiTheme="majorBidi" w:cstheme="majorBidi"/>
          <w:sz w:val="24"/>
          <w:szCs w:val="24"/>
        </w:rPr>
        <w:t>”. Bandung: PT. Remaja Rosdakarya</w:t>
      </w:r>
    </w:p>
    <w:p w:rsidR="00BE613C" w:rsidRDefault="00BE613C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Mubarok, Jaih, “ </w:t>
      </w:r>
      <w:r w:rsidRPr="00765BA5">
        <w:rPr>
          <w:rFonts w:asciiTheme="majorBidi" w:hAnsiTheme="majorBidi" w:cstheme="majorBidi"/>
          <w:i/>
          <w:iCs/>
          <w:sz w:val="24"/>
          <w:szCs w:val="24"/>
        </w:rPr>
        <w:t>Wakaf Produktif”</w:t>
      </w:r>
      <w:r>
        <w:rPr>
          <w:rFonts w:asciiTheme="majorBidi" w:hAnsiTheme="majorBidi" w:cstheme="majorBidi"/>
          <w:sz w:val="24"/>
          <w:szCs w:val="24"/>
        </w:rPr>
        <w:t>. Bandung: Simbiosa Rekatama Media, 2008</w:t>
      </w:r>
    </w:p>
    <w:p w:rsidR="00BE613C" w:rsidRDefault="00BE613C" w:rsidP="00100D6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Mulyana, Dedy, “</w:t>
      </w:r>
      <w:r w:rsidRPr="00F15A4A">
        <w:rPr>
          <w:rFonts w:asciiTheme="majorBidi" w:hAnsiTheme="majorBidi" w:cstheme="majorBidi"/>
          <w:i/>
          <w:iCs/>
          <w:sz w:val="24"/>
          <w:szCs w:val="24"/>
        </w:rPr>
        <w:t>Metodologi Penelitian Kualitatif Paradigma Baru Komunikasi</w:t>
      </w:r>
      <w:r>
        <w:rPr>
          <w:rFonts w:asciiTheme="majorBidi" w:hAnsiTheme="majorBidi" w:cstheme="majorBidi"/>
          <w:sz w:val="24"/>
          <w:szCs w:val="24"/>
        </w:rPr>
        <w:t>”. Bandung: PT. Remaja Rosdakarya, 2002</w:t>
      </w:r>
    </w:p>
    <w:p w:rsidR="00BE613C" w:rsidRDefault="00BE613C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Muslim, Imam, “</w:t>
      </w:r>
      <w:r w:rsidRPr="00A735DD">
        <w:rPr>
          <w:rFonts w:asciiTheme="majorBidi" w:hAnsiTheme="majorBidi" w:cstheme="majorBidi"/>
          <w:i/>
          <w:iCs/>
          <w:sz w:val="24"/>
          <w:szCs w:val="24"/>
        </w:rPr>
        <w:t>Shohih Muslim</w:t>
      </w:r>
      <w:r>
        <w:rPr>
          <w:rFonts w:asciiTheme="majorBidi" w:hAnsiTheme="majorBidi" w:cstheme="majorBidi"/>
          <w:sz w:val="24"/>
          <w:szCs w:val="24"/>
        </w:rPr>
        <w:t>”.Libanon, Darul Kutub Al-‘lmiyah</w:t>
      </w:r>
    </w:p>
    <w:p w:rsidR="00BE613C" w:rsidRDefault="00BE613C" w:rsidP="00F15A4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Ridwan, “</w:t>
      </w:r>
      <w:r w:rsidRPr="004948D6">
        <w:rPr>
          <w:rFonts w:asciiTheme="majorBidi" w:hAnsiTheme="majorBidi" w:cstheme="majorBidi"/>
          <w:i/>
          <w:iCs/>
          <w:sz w:val="24"/>
          <w:szCs w:val="24"/>
        </w:rPr>
        <w:t>Metode dan Penyusunan Tesis</w:t>
      </w:r>
      <w:r>
        <w:rPr>
          <w:rFonts w:asciiTheme="majorBidi" w:hAnsiTheme="majorBidi" w:cstheme="majorBidi"/>
          <w:sz w:val="24"/>
          <w:szCs w:val="24"/>
        </w:rPr>
        <w:t>”. Bandung: CV. Alfa Beta, 2005</w:t>
      </w:r>
    </w:p>
    <w:p w:rsidR="00BE613C" w:rsidRDefault="00BE613C" w:rsidP="002802BB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Saiful Anam, dan Faishal Haq, “</w:t>
      </w:r>
      <w:r w:rsidRPr="002802BB">
        <w:rPr>
          <w:rFonts w:asciiTheme="majorBidi" w:hAnsiTheme="majorBidi" w:cstheme="majorBidi"/>
          <w:i/>
          <w:iCs/>
          <w:sz w:val="24"/>
          <w:szCs w:val="24"/>
        </w:rPr>
        <w:t>Hukum Wakaf dan Perwakafan di Indonesia</w:t>
      </w:r>
      <w:r>
        <w:rPr>
          <w:rFonts w:asciiTheme="majorBidi" w:hAnsiTheme="majorBidi" w:cstheme="majorBidi"/>
          <w:sz w:val="24"/>
          <w:szCs w:val="24"/>
        </w:rPr>
        <w:t>”. Pasuruan: Garoeda Buana Indah, 1994</w:t>
      </w:r>
    </w:p>
    <w:p w:rsidR="00BE613C" w:rsidRDefault="00BE613C" w:rsidP="002802BB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Tafsir, Ahmad, “</w:t>
      </w:r>
      <w:r w:rsidRPr="00100D6A">
        <w:rPr>
          <w:rFonts w:asciiTheme="majorBidi" w:hAnsiTheme="majorBidi" w:cstheme="majorBidi"/>
          <w:i/>
          <w:iCs/>
          <w:sz w:val="24"/>
          <w:szCs w:val="24"/>
        </w:rPr>
        <w:t>Metodologi Pengajaran Agama Islam</w:t>
      </w:r>
      <w:r>
        <w:rPr>
          <w:rFonts w:asciiTheme="majorBidi" w:hAnsiTheme="majorBidi" w:cstheme="majorBidi"/>
          <w:sz w:val="24"/>
          <w:szCs w:val="24"/>
        </w:rPr>
        <w:t>”. Bandung: Remaja Rosdakarya, 1999</w:t>
      </w:r>
    </w:p>
    <w:p w:rsidR="00BE613C" w:rsidRDefault="00BE613C" w:rsidP="00F15A4A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Tanzeh, Ahmad, “</w:t>
      </w:r>
      <w:r w:rsidRPr="00F15A4A">
        <w:rPr>
          <w:rFonts w:asciiTheme="majorBidi" w:hAnsiTheme="majorBidi" w:cstheme="majorBidi"/>
          <w:i/>
          <w:iCs/>
          <w:sz w:val="24"/>
          <w:szCs w:val="24"/>
        </w:rPr>
        <w:t>Metode Penelitan Praktis</w:t>
      </w:r>
      <w:r>
        <w:rPr>
          <w:rFonts w:asciiTheme="majorBidi" w:hAnsiTheme="majorBidi" w:cstheme="majorBidi"/>
          <w:sz w:val="24"/>
          <w:szCs w:val="24"/>
        </w:rPr>
        <w:t>”. Jakarta: PT. Bina Ilmu, 2004</w:t>
      </w:r>
    </w:p>
    <w:p w:rsidR="00BE613C" w:rsidRDefault="00BE613C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Tim Penyusun Kamus, "</w:t>
      </w:r>
      <w:r w:rsidRPr="00765BA5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>
        <w:rPr>
          <w:rFonts w:asciiTheme="majorBidi" w:hAnsiTheme="majorBidi" w:cstheme="majorBidi"/>
          <w:sz w:val="24"/>
          <w:szCs w:val="24"/>
        </w:rPr>
        <w:t>”. Jakarta: Balai Pustaka, 1988</w:t>
      </w:r>
    </w:p>
    <w:p w:rsidR="00BE613C" w:rsidRDefault="00BE613C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Usman, Suparman, “</w:t>
      </w:r>
      <w:r w:rsidRPr="007D2366">
        <w:rPr>
          <w:rFonts w:asciiTheme="majorBidi" w:hAnsiTheme="majorBidi" w:cstheme="majorBidi"/>
          <w:i/>
          <w:iCs/>
          <w:sz w:val="24"/>
          <w:szCs w:val="24"/>
        </w:rPr>
        <w:t>Hukum Perwakafan di Indonesia</w:t>
      </w:r>
      <w:r>
        <w:rPr>
          <w:rFonts w:asciiTheme="majorBidi" w:hAnsiTheme="majorBidi" w:cstheme="majorBidi"/>
          <w:sz w:val="24"/>
          <w:szCs w:val="24"/>
        </w:rPr>
        <w:t>”. Jakarta: Darul Ulum Prees, 1999</w:t>
      </w:r>
    </w:p>
    <w:p w:rsidR="00BE613C" w:rsidRDefault="00BE613C" w:rsidP="00D5404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Ustman, Rachmadi, “</w:t>
      </w:r>
      <w:r w:rsidRPr="00D54044">
        <w:rPr>
          <w:rFonts w:asciiTheme="majorBidi" w:hAnsiTheme="majorBidi" w:cstheme="majorBidi"/>
          <w:i/>
          <w:iCs/>
          <w:sz w:val="24"/>
          <w:szCs w:val="24"/>
        </w:rPr>
        <w:t>Hukum Perwakafan di Indonesia</w:t>
      </w:r>
      <w:r>
        <w:rPr>
          <w:rFonts w:asciiTheme="majorBidi" w:hAnsiTheme="majorBidi" w:cstheme="majorBidi"/>
          <w:sz w:val="24"/>
          <w:szCs w:val="24"/>
        </w:rPr>
        <w:t>”. Jakarta: Sinar Grafika, 2009</w:t>
      </w:r>
    </w:p>
    <w:p w:rsidR="00BE613C" w:rsidRDefault="00EB01DB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Qahaf</w:t>
      </w:r>
      <w:r w:rsidR="00BE613C">
        <w:rPr>
          <w:rFonts w:asciiTheme="majorBidi" w:hAnsiTheme="majorBidi" w:cstheme="majorBidi"/>
          <w:sz w:val="24"/>
          <w:szCs w:val="24"/>
        </w:rPr>
        <w:t>, Munzir, “</w:t>
      </w:r>
      <w:r w:rsidR="00BE613C" w:rsidRPr="007D2366">
        <w:rPr>
          <w:rFonts w:asciiTheme="majorBidi" w:hAnsiTheme="majorBidi" w:cstheme="majorBidi"/>
          <w:i/>
          <w:iCs/>
          <w:sz w:val="24"/>
          <w:szCs w:val="24"/>
        </w:rPr>
        <w:t>Menejemen Wakaf Produktif</w:t>
      </w:r>
      <w:r w:rsidR="00BE613C">
        <w:rPr>
          <w:rFonts w:asciiTheme="majorBidi" w:hAnsiTheme="majorBidi" w:cstheme="majorBidi"/>
          <w:sz w:val="24"/>
          <w:szCs w:val="24"/>
        </w:rPr>
        <w:t>”. Jakarta: Pustaka Kausar Grup, 2005</w:t>
      </w:r>
    </w:p>
    <w:p w:rsidR="00BE613C" w:rsidRDefault="00EB01DB" w:rsidP="00765BA5">
      <w:pPr>
        <w:spacing w:line="36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Warison, </w:t>
      </w:r>
      <w:r w:rsidR="00BE613C">
        <w:rPr>
          <w:rFonts w:asciiTheme="majorBidi" w:hAnsiTheme="majorBidi" w:cstheme="majorBidi"/>
          <w:sz w:val="24"/>
          <w:szCs w:val="24"/>
        </w:rPr>
        <w:t>Munawir, Ahmad, “</w:t>
      </w:r>
      <w:r w:rsidR="00BE613C" w:rsidRPr="00765BA5">
        <w:rPr>
          <w:rFonts w:asciiTheme="majorBidi" w:hAnsiTheme="majorBidi" w:cstheme="majorBidi"/>
          <w:i/>
          <w:iCs/>
          <w:sz w:val="24"/>
          <w:szCs w:val="24"/>
        </w:rPr>
        <w:t xml:space="preserve">Kamus Al-Munawir </w:t>
      </w:r>
      <w:r w:rsidR="00BE613C">
        <w:rPr>
          <w:rFonts w:asciiTheme="majorBidi" w:hAnsiTheme="majorBidi" w:cstheme="majorBidi"/>
          <w:i/>
          <w:iCs/>
          <w:sz w:val="24"/>
          <w:szCs w:val="24"/>
        </w:rPr>
        <w:t>Arab In</w:t>
      </w:r>
      <w:r w:rsidR="00BE613C" w:rsidRPr="00765BA5">
        <w:rPr>
          <w:rFonts w:asciiTheme="majorBidi" w:hAnsiTheme="majorBidi" w:cstheme="majorBidi"/>
          <w:i/>
          <w:iCs/>
          <w:sz w:val="24"/>
          <w:szCs w:val="24"/>
        </w:rPr>
        <w:t>donesi</w:t>
      </w:r>
      <w:r w:rsidR="00BE613C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BE613C">
        <w:rPr>
          <w:rFonts w:asciiTheme="majorBidi" w:hAnsiTheme="majorBidi" w:cstheme="majorBidi"/>
          <w:sz w:val="24"/>
          <w:szCs w:val="24"/>
        </w:rPr>
        <w:t>”.Surabaya: Pustaka Progresif, 2002</w:t>
      </w:r>
    </w:p>
    <w:p w:rsidR="00BE613C" w:rsidRDefault="003914B0" w:rsidP="00BE613C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4" w:history="1">
        <w:r w:rsidR="00BE613C" w:rsidRPr="00BE613C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http://Ekisopini</w:t>
        </w:r>
      </w:hyperlink>
      <w:r w:rsidR="00BE613C" w:rsidRPr="00BE613C">
        <w:rPr>
          <w:rFonts w:asciiTheme="majorBidi" w:hAnsiTheme="majorBidi" w:cstheme="majorBidi"/>
          <w:sz w:val="24"/>
          <w:szCs w:val="24"/>
        </w:rPr>
        <w:t>. Bl</w:t>
      </w:r>
      <w:r w:rsidR="00BE613C">
        <w:rPr>
          <w:rFonts w:asciiTheme="majorBidi" w:hAnsiTheme="majorBidi" w:cstheme="majorBidi"/>
          <w:sz w:val="24"/>
          <w:szCs w:val="24"/>
        </w:rPr>
        <w:t>ogspot.com/search/label/wakaf diakses tanggal 22 Maret 2012</w:t>
      </w:r>
    </w:p>
    <w:p w:rsidR="00D54044" w:rsidRPr="00D54044" w:rsidRDefault="00EB01DB" w:rsidP="00100D6A">
      <w:pPr>
        <w:tabs>
          <w:tab w:val="left" w:pos="4642"/>
          <w:tab w:val="left" w:pos="5408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http:// </w:t>
      </w:r>
      <w:r w:rsidR="00CF6681">
        <w:rPr>
          <w:rFonts w:asciiTheme="majorBidi" w:hAnsiTheme="majorBidi" w:cstheme="majorBidi"/>
          <w:sz w:val="24"/>
          <w:szCs w:val="24"/>
        </w:rPr>
        <w:t>Analisis fatwa, MUI, Wakaf, Uang, Diakses Tanggal 25 Agustus 2012</w:t>
      </w:r>
      <w:r w:rsidR="00765BA5" w:rsidRPr="00765BA5">
        <w:rPr>
          <w:rFonts w:asciiTheme="majorBidi" w:hAnsiTheme="majorBidi" w:cstheme="majorBidi"/>
          <w:i/>
          <w:iCs/>
          <w:sz w:val="24"/>
          <w:szCs w:val="24"/>
        </w:rPr>
        <w:tab/>
      </w:r>
      <w:r w:rsidR="00100D6A">
        <w:rPr>
          <w:rFonts w:asciiTheme="majorBidi" w:hAnsiTheme="majorBidi" w:cstheme="majorBidi"/>
          <w:i/>
          <w:iCs/>
          <w:sz w:val="24"/>
          <w:szCs w:val="24"/>
        </w:rPr>
        <w:tab/>
      </w:r>
    </w:p>
    <w:sectPr w:rsidR="00D54044" w:rsidRPr="00D54044" w:rsidSect="00D54044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23CAB"/>
    <w:rsid w:val="00002263"/>
    <w:rsid w:val="00003F86"/>
    <w:rsid w:val="000059AD"/>
    <w:rsid w:val="00016446"/>
    <w:rsid w:val="000201B7"/>
    <w:rsid w:val="00020DFB"/>
    <w:rsid w:val="0002470A"/>
    <w:rsid w:val="00030BC9"/>
    <w:rsid w:val="000362EC"/>
    <w:rsid w:val="00047901"/>
    <w:rsid w:val="00063EC0"/>
    <w:rsid w:val="000672A3"/>
    <w:rsid w:val="00074BDF"/>
    <w:rsid w:val="0008196A"/>
    <w:rsid w:val="0008663A"/>
    <w:rsid w:val="00094FAF"/>
    <w:rsid w:val="000A1DC0"/>
    <w:rsid w:val="000C79AB"/>
    <w:rsid w:val="000D5626"/>
    <w:rsid w:val="000D7C27"/>
    <w:rsid w:val="00100D6A"/>
    <w:rsid w:val="00104456"/>
    <w:rsid w:val="00112D35"/>
    <w:rsid w:val="00113A29"/>
    <w:rsid w:val="00121D69"/>
    <w:rsid w:val="00135469"/>
    <w:rsid w:val="0013700D"/>
    <w:rsid w:val="00141FC3"/>
    <w:rsid w:val="001627AC"/>
    <w:rsid w:val="00171949"/>
    <w:rsid w:val="00185927"/>
    <w:rsid w:val="001A3BD4"/>
    <w:rsid w:val="001B29F9"/>
    <w:rsid w:val="001C2AE5"/>
    <w:rsid w:val="001C346D"/>
    <w:rsid w:val="001F23E1"/>
    <w:rsid w:val="00200ED0"/>
    <w:rsid w:val="0020416B"/>
    <w:rsid w:val="002122C7"/>
    <w:rsid w:val="00225E16"/>
    <w:rsid w:val="0022777E"/>
    <w:rsid w:val="00236CDC"/>
    <w:rsid w:val="00237E24"/>
    <w:rsid w:val="00252E7E"/>
    <w:rsid w:val="0025537A"/>
    <w:rsid w:val="00255A1C"/>
    <w:rsid w:val="002604E3"/>
    <w:rsid w:val="00263856"/>
    <w:rsid w:val="00266223"/>
    <w:rsid w:val="0027769B"/>
    <w:rsid w:val="002802BB"/>
    <w:rsid w:val="00282F8F"/>
    <w:rsid w:val="00286561"/>
    <w:rsid w:val="00292450"/>
    <w:rsid w:val="00293C68"/>
    <w:rsid w:val="00294630"/>
    <w:rsid w:val="002B5D0F"/>
    <w:rsid w:val="002C4D87"/>
    <w:rsid w:val="002C5C3B"/>
    <w:rsid w:val="002D0F4E"/>
    <w:rsid w:val="002D1BCF"/>
    <w:rsid w:val="002E6353"/>
    <w:rsid w:val="00310377"/>
    <w:rsid w:val="00310D4A"/>
    <w:rsid w:val="00317720"/>
    <w:rsid w:val="00323F44"/>
    <w:rsid w:val="00325BC9"/>
    <w:rsid w:val="00347B8F"/>
    <w:rsid w:val="00357241"/>
    <w:rsid w:val="003614A6"/>
    <w:rsid w:val="00363243"/>
    <w:rsid w:val="00365CA9"/>
    <w:rsid w:val="00381BE6"/>
    <w:rsid w:val="00384794"/>
    <w:rsid w:val="00385B46"/>
    <w:rsid w:val="003864C8"/>
    <w:rsid w:val="00391262"/>
    <w:rsid w:val="003914B0"/>
    <w:rsid w:val="003947B2"/>
    <w:rsid w:val="003A1449"/>
    <w:rsid w:val="003B0F3F"/>
    <w:rsid w:val="003C5F5B"/>
    <w:rsid w:val="003D2173"/>
    <w:rsid w:val="003D3536"/>
    <w:rsid w:val="003D79F3"/>
    <w:rsid w:val="00402055"/>
    <w:rsid w:val="00410543"/>
    <w:rsid w:val="00413D38"/>
    <w:rsid w:val="004252A1"/>
    <w:rsid w:val="00427E7D"/>
    <w:rsid w:val="0043244A"/>
    <w:rsid w:val="00435580"/>
    <w:rsid w:val="004363B1"/>
    <w:rsid w:val="00442F7F"/>
    <w:rsid w:val="004714F5"/>
    <w:rsid w:val="00473741"/>
    <w:rsid w:val="0047499A"/>
    <w:rsid w:val="004856D2"/>
    <w:rsid w:val="00487ABB"/>
    <w:rsid w:val="004903D9"/>
    <w:rsid w:val="004935D8"/>
    <w:rsid w:val="004948D6"/>
    <w:rsid w:val="004A1621"/>
    <w:rsid w:val="004B3ABE"/>
    <w:rsid w:val="004B58C8"/>
    <w:rsid w:val="004B5EDB"/>
    <w:rsid w:val="004B7651"/>
    <w:rsid w:val="004C2AA0"/>
    <w:rsid w:val="004D0BEF"/>
    <w:rsid w:val="004D44C8"/>
    <w:rsid w:val="004D768F"/>
    <w:rsid w:val="004E65C5"/>
    <w:rsid w:val="004F0F25"/>
    <w:rsid w:val="004F71F9"/>
    <w:rsid w:val="00502942"/>
    <w:rsid w:val="00503C37"/>
    <w:rsid w:val="005144A8"/>
    <w:rsid w:val="00522495"/>
    <w:rsid w:val="00523999"/>
    <w:rsid w:val="00530671"/>
    <w:rsid w:val="005339F5"/>
    <w:rsid w:val="005445FA"/>
    <w:rsid w:val="00545D8C"/>
    <w:rsid w:val="005575D3"/>
    <w:rsid w:val="00561FFA"/>
    <w:rsid w:val="00573FBE"/>
    <w:rsid w:val="00576011"/>
    <w:rsid w:val="00587EDE"/>
    <w:rsid w:val="005930F5"/>
    <w:rsid w:val="005A6D30"/>
    <w:rsid w:val="005C0EE4"/>
    <w:rsid w:val="005C164B"/>
    <w:rsid w:val="005C58B1"/>
    <w:rsid w:val="005C7073"/>
    <w:rsid w:val="005D1724"/>
    <w:rsid w:val="005E3BF9"/>
    <w:rsid w:val="005F46F8"/>
    <w:rsid w:val="005F5E1E"/>
    <w:rsid w:val="005F6A00"/>
    <w:rsid w:val="006020BF"/>
    <w:rsid w:val="0060247C"/>
    <w:rsid w:val="00603190"/>
    <w:rsid w:val="006104E1"/>
    <w:rsid w:val="006123C3"/>
    <w:rsid w:val="006231D8"/>
    <w:rsid w:val="00623898"/>
    <w:rsid w:val="00640EFC"/>
    <w:rsid w:val="006448AA"/>
    <w:rsid w:val="00650F98"/>
    <w:rsid w:val="00653ACC"/>
    <w:rsid w:val="00666B51"/>
    <w:rsid w:val="00671555"/>
    <w:rsid w:val="00676DAF"/>
    <w:rsid w:val="00682A36"/>
    <w:rsid w:val="00683969"/>
    <w:rsid w:val="0068502D"/>
    <w:rsid w:val="006863FF"/>
    <w:rsid w:val="00697A84"/>
    <w:rsid w:val="006B5840"/>
    <w:rsid w:val="006B7263"/>
    <w:rsid w:val="006C6FDE"/>
    <w:rsid w:val="006D4EF5"/>
    <w:rsid w:val="006E0F44"/>
    <w:rsid w:val="006E6C7A"/>
    <w:rsid w:val="00701749"/>
    <w:rsid w:val="007111C6"/>
    <w:rsid w:val="00723823"/>
    <w:rsid w:val="007371B8"/>
    <w:rsid w:val="00742BBB"/>
    <w:rsid w:val="00744943"/>
    <w:rsid w:val="00751FD6"/>
    <w:rsid w:val="00754E6D"/>
    <w:rsid w:val="007568F6"/>
    <w:rsid w:val="007574E4"/>
    <w:rsid w:val="00765BA5"/>
    <w:rsid w:val="007660CA"/>
    <w:rsid w:val="00776476"/>
    <w:rsid w:val="00777A04"/>
    <w:rsid w:val="00780066"/>
    <w:rsid w:val="00780638"/>
    <w:rsid w:val="0078295C"/>
    <w:rsid w:val="00782EEC"/>
    <w:rsid w:val="007A302A"/>
    <w:rsid w:val="007A6497"/>
    <w:rsid w:val="007C4703"/>
    <w:rsid w:val="007D00B7"/>
    <w:rsid w:val="007D2366"/>
    <w:rsid w:val="007D7391"/>
    <w:rsid w:val="007E2B7D"/>
    <w:rsid w:val="007E5791"/>
    <w:rsid w:val="00803B44"/>
    <w:rsid w:val="00807BCB"/>
    <w:rsid w:val="008106CF"/>
    <w:rsid w:val="008161EA"/>
    <w:rsid w:val="00821584"/>
    <w:rsid w:val="008378F9"/>
    <w:rsid w:val="0084713F"/>
    <w:rsid w:val="00855921"/>
    <w:rsid w:val="00861FAA"/>
    <w:rsid w:val="00875582"/>
    <w:rsid w:val="008761D7"/>
    <w:rsid w:val="00882210"/>
    <w:rsid w:val="008920FC"/>
    <w:rsid w:val="00895C99"/>
    <w:rsid w:val="008A1AAC"/>
    <w:rsid w:val="008B0E9A"/>
    <w:rsid w:val="008B4C02"/>
    <w:rsid w:val="008C4B30"/>
    <w:rsid w:val="008D136B"/>
    <w:rsid w:val="008D2A21"/>
    <w:rsid w:val="008E3F09"/>
    <w:rsid w:val="008F0239"/>
    <w:rsid w:val="00916BDA"/>
    <w:rsid w:val="00922DC4"/>
    <w:rsid w:val="009255CB"/>
    <w:rsid w:val="0094518B"/>
    <w:rsid w:val="009457DA"/>
    <w:rsid w:val="009474DE"/>
    <w:rsid w:val="00952D56"/>
    <w:rsid w:val="009546B4"/>
    <w:rsid w:val="00956202"/>
    <w:rsid w:val="009675D8"/>
    <w:rsid w:val="00970E1A"/>
    <w:rsid w:val="00972FD6"/>
    <w:rsid w:val="009732D8"/>
    <w:rsid w:val="00983754"/>
    <w:rsid w:val="0098383D"/>
    <w:rsid w:val="009915EA"/>
    <w:rsid w:val="009929DB"/>
    <w:rsid w:val="00996F51"/>
    <w:rsid w:val="009A47FA"/>
    <w:rsid w:val="009B056F"/>
    <w:rsid w:val="009B2542"/>
    <w:rsid w:val="009B5239"/>
    <w:rsid w:val="009B6E44"/>
    <w:rsid w:val="009E1CB9"/>
    <w:rsid w:val="009F156B"/>
    <w:rsid w:val="00A075B2"/>
    <w:rsid w:val="00A12A98"/>
    <w:rsid w:val="00A31C0D"/>
    <w:rsid w:val="00A52DC1"/>
    <w:rsid w:val="00A72C30"/>
    <w:rsid w:val="00A735DD"/>
    <w:rsid w:val="00A804B3"/>
    <w:rsid w:val="00A8607E"/>
    <w:rsid w:val="00A91A3B"/>
    <w:rsid w:val="00A959FF"/>
    <w:rsid w:val="00AB292C"/>
    <w:rsid w:val="00AB7D70"/>
    <w:rsid w:val="00AC053C"/>
    <w:rsid w:val="00AC23E9"/>
    <w:rsid w:val="00AC2E01"/>
    <w:rsid w:val="00AC5AD9"/>
    <w:rsid w:val="00AD237E"/>
    <w:rsid w:val="00AF0B39"/>
    <w:rsid w:val="00AF2891"/>
    <w:rsid w:val="00B0076C"/>
    <w:rsid w:val="00B02E59"/>
    <w:rsid w:val="00B12FAF"/>
    <w:rsid w:val="00B23CAB"/>
    <w:rsid w:val="00B27B26"/>
    <w:rsid w:val="00B32319"/>
    <w:rsid w:val="00B401B5"/>
    <w:rsid w:val="00B419EE"/>
    <w:rsid w:val="00B45571"/>
    <w:rsid w:val="00B559EB"/>
    <w:rsid w:val="00B67482"/>
    <w:rsid w:val="00B90E43"/>
    <w:rsid w:val="00BA0C92"/>
    <w:rsid w:val="00BC1D6E"/>
    <w:rsid w:val="00BC3CA2"/>
    <w:rsid w:val="00BD280C"/>
    <w:rsid w:val="00BD2D97"/>
    <w:rsid w:val="00BD3153"/>
    <w:rsid w:val="00BD5FF4"/>
    <w:rsid w:val="00BD6D08"/>
    <w:rsid w:val="00BE1A27"/>
    <w:rsid w:val="00BE613C"/>
    <w:rsid w:val="00BF0DD0"/>
    <w:rsid w:val="00BF20EB"/>
    <w:rsid w:val="00C03595"/>
    <w:rsid w:val="00C15212"/>
    <w:rsid w:val="00C32090"/>
    <w:rsid w:val="00C40B03"/>
    <w:rsid w:val="00C436F7"/>
    <w:rsid w:val="00C510C7"/>
    <w:rsid w:val="00C51611"/>
    <w:rsid w:val="00C51F88"/>
    <w:rsid w:val="00C54E7E"/>
    <w:rsid w:val="00C67D6B"/>
    <w:rsid w:val="00C72092"/>
    <w:rsid w:val="00C82C09"/>
    <w:rsid w:val="00C944FB"/>
    <w:rsid w:val="00CA147A"/>
    <w:rsid w:val="00CA4590"/>
    <w:rsid w:val="00CC542B"/>
    <w:rsid w:val="00CD495D"/>
    <w:rsid w:val="00CD6699"/>
    <w:rsid w:val="00CE3898"/>
    <w:rsid w:val="00CE5293"/>
    <w:rsid w:val="00CF3614"/>
    <w:rsid w:val="00CF6681"/>
    <w:rsid w:val="00D0084A"/>
    <w:rsid w:val="00D13EC2"/>
    <w:rsid w:val="00D16DE3"/>
    <w:rsid w:val="00D16F7E"/>
    <w:rsid w:val="00D24B57"/>
    <w:rsid w:val="00D322FB"/>
    <w:rsid w:val="00D54044"/>
    <w:rsid w:val="00D542BE"/>
    <w:rsid w:val="00D554E4"/>
    <w:rsid w:val="00D556D6"/>
    <w:rsid w:val="00D57FE0"/>
    <w:rsid w:val="00D603F0"/>
    <w:rsid w:val="00D64360"/>
    <w:rsid w:val="00D83F0F"/>
    <w:rsid w:val="00D94ED0"/>
    <w:rsid w:val="00D9548C"/>
    <w:rsid w:val="00DA1BC7"/>
    <w:rsid w:val="00DA21ED"/>
    <w:rsid w:val="00DB3451"/>
    <w:rsid w:val="00DC179C"/>
    <w:rsid w:val="00DC2596"/>
    <w:rsid w:val="00DC3C4E"/>
    <w:rsid w:val="00DC5D3C"/>
    <w:rsid w:val="00DC7E24"/>
    <w:rsid w:val="00DD2ADD"/>
    <w:rsid w:val="00DE1FCE"/>
    <w:rsid w:val="00DE78ED"/>
    <w:rsid w:val="00DF0F06"/>
    <w:rsid w:val="00DF51B8"/>
    <w:rsid w:val="00DF60DB"/>
    <w:rsid w:val="00E138A5"/>
    <w:rsid w:val="00E13DCE"/>
    <w:rsid w:val="00E15E4A"/>
    <w:rsid w:val="00E357BD"/>
    <w:rsid w:val="00E37341"/>
    <w:rsid w:val="00E37826"/>
    <w:rsid w:val="00E4215C"/>
    <w:rsid w:val="00E43519"/>
    <w:rsid w:val="00E445DD"/>
    <w:rsid w:val="00E4647A"/>
    <w:rsid w:val="00E70BFD"/>
    <w:rsid w:val="00E72968"/>
    <w:rsid w:val="00E763CB"/>
    <w:rsid w:val="00E906DA"/>
    <w:rsid w:val="00E92AF4"/>
    <w:rsid w:val="00EA0063"/>
    <w:rsid w:val="00EB01DB"/>
    <w:rsid w:val="00EC75EC"/>
    <w:rsid w:val="00ED5520"/>
    <w:rsid w:val="00ED7B5F"/>
    <w:rsid w:val="00EF1827"/>
    <w:rsid w:val="00EF6059"/>
    <w:rsid w:val="00F006F2"/>
    <w:rsid w:val="00F013FA"/>
    <w:rsid w:val="00F15A4A"/>
    <w:rsid w:val="00F36876"/>
    <w:rsid w:val="00F53856"/>
    <w:rsid w:val="00F5645F"/>
    <w:rsid w:val="00F566BA"/>
    <w:rsid w:val="00F7110C"/>
    <w:rsid w:val="00F72D4A"/>
    <w:rsid w:val="00F77F67"/>
    <w:rsid w:val="00F802ED"/>
    <w:rsid w:val="00F91C18"/>
    <w:rsid w:val="00F93544"/>
    <w:rsid w:val="00FA0451"/>
    <w:rsid w:val="00FA61C3"/>
    <w:rsid w:val="00FC6557"/>
    <w:rsid w:val="00FF243E"/>
    <w:rsid w:val="00F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kisopi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2012-07-12T01:07:00Z</dcterms:created>
  <dcterms:modified xsi:type="dcterms:W3CDTF">2012-08-27T15:12:00Z</dcterms:modified>
</cp:coreProperties>
</file>