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E1" w:rsidRPr="00DF2E77" w:rsidRDefault="001A460E" w:rsidP="007162B8">
      <w:pPr>
        <w:spacing w:line="36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77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F2E77" w:rsidRDefault="00DF2E77" w:rsidP="009F092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Alimin, &amp; Muhammad, </w:t>
      </w:r>
      <w:r w:rsidRPr="00DB5594">
        <w:rPr>
          <w:rFonts w:ascii="Times New Roman" w:hAnsi="Times New Roman" w:cs="Times New Roman"/>
          <w:i/>
          <w:sz w:val="24"/>
          <w:szCs w:val="24"/>
        </w:rPr>
        <w:t>Etika &amp; perlindungan Konsumen dalam Ekonomi Islam</w:t>
      </w:r>
      <w:r>
        <w:rPr>
          <w:rFonts w:ascii="Times New Roman" w:hAnsi="Times New Roman" w:cs="Times New Roman"/>
          <w:sz w:val="24"/>
          <w:szCs w:val="24"/>
        </w:rPr>
        <w:t>, Yogyakarta: Bpfe, 2004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Amrin, Abdullah, </w:t>
      </w:r>
      <w:r w:rsidRPr="003B6637">
        <w:rPr>
          <w:rFonts w:ascii="Times New Roman" w:hAnsi="Times New Roman" w:cs="Times New Roman"/>
          <w:i/>
          <w:sz w:val="24"/>
          <w:szCs w:val="24"/>
        </w:rPr>
        <w:t xml:space="preserve">Strategi Pemasaran Asuransi Syariah, </w:t>
      </w:r>
      <w:r>
        <w:rPr>
          <w:rFonts w:ascii="Times New Roman" w:hAnsi="Times New Roman" w:cs="Times New Roman"/>
          <w:sz w:val="24"/>
          <w:szCs w:val="24"/>
        </w:rPr>
        <w:t>Jakarta: Grasindo, 2007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Angipora, Marius P, </w:t>
      </w:r>
      <w:r w:rsidRPr="00A72C5A">
        <w:rPr>
          <w:rFonts w:ascii="Times New Roman" w:hAnsi="Times New Roman" w:cs="Times New Roman"/>
          <w:i/>
          <w:sz w:val="24"/>
          <w:szCs w:val="24"/>
        </w:rPr>
        <w:t>Dasar-Dasar Pemasaran</w:t>
      </w:r>
      <w:r>
        <w:rPr>
          <w:rFonts w:ascii="Times New Roman" w:hAnsi="Times New Roman" w:cs="Times New Roman"/>
          <w:sz w:val="24"/>
          <w:szCs w:val="24"/>
        </w:rPr>
        <w:t>, Jakarta: Raja Grafindo Persada, 1999</w:t>
      </w:r>
    </w:p>
    <w:p w:rsidR="00DF2E77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Anoraga, Pandji, </w:t>
      </w:r>
      <w:r w:rsidRPr="00D215ED">
        <w:rPr>
          <w:rFonts w:ascii="Times New Roman" w:hAnsi="Times New Roman" w:cs="Times New Roman"/>
          <w:i/>
          <w:sz w:val="24"/>
          <w:szCs w:val="24"/>
        </w:rPr>
        <w:t>Pengantar Bisnis: Pngelolaan Bisnis dalam Era Globalisasi</w:t>
      </w:r>
      <w:r>
        <w:rPr>
          <w:rFonts w:ascii="Times New Roman" w:hAnsi="Times New Roman" w:cs="Times New Roman"/>
          <w:sz w:val="24"/>
          <w:szCs w:val="24"/>
        </w:rPr>
        <w:t>, Jakarta: Rineka Cipta, 2007</w:t>
      </w:r>
    </w:p>
    <w:p w:rsidR="00DF2E77" w:rsidRDefault="00DF2E77" w:rsidP="009F092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Suharsimi, </w:t>
      </w:r>
      <w:r w:rsidRPr="00DF2E77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r w:rsidRPr="00121FDE">
        <w:rPr>
          <w:rFonts w:ascii="Times New Roman" w:hAnsi="Times New Roman" w:cs="Times New Roman"/>
          <w:sz w:val="24"/>
          <w:szCs w:val="24"/>
        </w:rPr>
        <w:t>Rineka Cipto,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DE">
        <w:rPr>
          <w:rFonts w:ascii="Times New Roman" w:hAnsi="Times New Roman" w:cs="Times New Roman"/>
          <w:sz w:val="24"/>
          <w:szCs w:val="24"/>
        </w:rPr>
        <w:t>2006.</w:t>
      </w:r>
    </w:p>
    <w:p w:rsidR="00DF2E77" w:rsidRDefault="00DF2E77" w:rsidP="009F092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Daud Ali, Muhammad, </w:t>
      </w:r>
      <w:r w:rsidRPr="00DB5594">
        <w:rPr>
          <w:rFonts w:ascii="Times New Roman" w:hAnsi="Times New Roman" w:cs="Times New Roman"/>
          <w:i/>
          <w:sz w:val="24"/>
          <w:szCs w:val="24"/>
        </w:rPr>
        <w:t>Sistem Ekonomi Islam Zakat dan Wakaf</w:t>
      </w:r>
      <w:r>
        <w:rPr>
          <w:rFonts w:ascii="Times New Roman" w:hAnsi="Times New Roman" w:cs="Times New Roman"/>
          <w:sz w:val="24"/>
          <w:szCs w:val="24"/>
        </w:rPr>
        <w:t>, Jakarta: UI Press, 1988</w:t>
      </w:r>
    </w:p>
    <w:p w:rsidR="009F0924" w:rsidRDefault="009F0924" w:rsidP="009F092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62B8" w:rsidRDefault="007162B8" w:rsidP="009F092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C710B">
        <w:rPr>
          <w:rFonts w:ascii="Times New Roman" w:hAnsi="Times New Roman" w:cs="Times New Roman"/>
          <w:sz w:val="24"/>
          <w:szCs w:val="24"/>
        </w:rPr>
        <w:t xml:space="preserve">DEPAG,dalam </w:t>
      </w:r>
      <w:hyperlink r:id="rId6" w:history="1">
        <w:r w:rsidRPr="005C71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http://www.klikmpm.com/MN%20Profil/Fatwa%20DSN/Fatwa.html</w:t>
        </w:r>
      </w:hyperlink>
      <w:r w:rsidRPr="005C710B">
        <w:rPr>
          <w:rFonts w:ascii="Times New Roman" w:hAnsi="Times New Roman" w:cs="Times New Roman"/>
          <w:sz w:val="24"/>
          <w:szCs w:val="24"/>
        </w:rPr>
        <w:t>, 10 Juni 2012, Jam.11.10</w:t>
      </w:r>
    </w:p>
    <w:p w:rsidR="009F0924" w:rsidRDefault="009F0924" w:rsidP="009F0924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F2E77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Herlambang, Tedy, </w:t>
      </w:r>
      <w:r w:rsidRPr="00DB5594">
        <w:rPr>
          <w:rFonts w:ascii="Times New Roman" w:hAnsi="Times New Roman" w:cs="Times New Roman"/>
          <w:i/>
          <w:sz w:val="24"/>
          <w:szCs w:val="24"/>
        </w:rPr>
        <w:t>Ekonomi Manajerial dan Strategi Bersaing</w:t>
      </w:r>
      <w:r>
        <w:rPr>
          <w:rFonts w:ascii="Times New Roman" w:hAnsi="Times New Roman" w:cs="Times New Roman"/>
          <w:sz w:val="24"/>
          <w:szCs w:val="24"/>
        </w:rPr>
        <w:t>, Jakarta: Raja Grafindo Persada, 2002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Irawan, &amp; Swasta, Basu, </w:t>
      </w:r>
      <w:r w:rsidRPr="003B6637">
        <w:rPr>
          <w:rFonts w:ascii="Times New Roman" w:hAnsi="Times New Roman" w:cs="Times New Roman"/>
          <w:i/>
          <w:sz w:val="24"/>
          <w:szCs w:val="24"/>
        </w:rPr>
        <w:t>Manajemen Pemasaran Modern</w:t>
      </w:r>
      <w:r>
        <w:rPr>
          <w:rFonts w:ascii="Times New Roman" w:hAnsi="Times New Roman" w:cs="Times New Roman"/>
          <w:sz w:val="24"/>
          <w:szCs w:val="24"/>
        </w:rPr>
        <w:t>, Yogyakarta: Liberty, 1986</w:t>
      </w:r>
    </w:p>
    <w:p w:rsidR="00DF2E77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Karebet Widjajakusuma, Muhammad, &amp; Ismail Yusanto, Muhammad, </w:t>
      </w:r>
      <w:r w:rsidRPr="005A4BA7">
        <w:rPr>
          <w:rFonts w:ascii="Times New Roman" w:hAnsi="Times New Roman" w:cs="Times New Roman"/>
          <w:i/>
          <w:sz w:val="24"/>
          <w:szCs w:val="24"/>
        </w:rPr>
        <w:t>Menggagas Bisnis Islami</w:t>
      </w:r>
      <w:r>
        <w:rPr>
          <w:rFonts w:ascii="Times New Roman" w:hAnsi="Times New Roman" w:cs="Times New Roman"/>
          <w:sz w:val="24"/>
          <w:szCs w:val="24"/>
        </w:rPr>
        <w:t>, Jakarta: Gema Insani,2002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Karim, Adiwarman, </w:t>
      </w:r>
      <w:r w:rsidRPr="005A4BA7">
        <w:rPr>
          <w:rFonts w:ascii="Times New Roman" w:hAnsi="Times New Roman" w:cs="Times New Roman"/>
          <w:i/>
          <w:sz w:val="24"/>
          <w:szCs w:val="24"/>
        </w:rPr>
        <w:t>Ekonomi Mikro Islami</w:t>
      </w:r>
      <w:r>
        <w:rPr>
          <w:rFonts w:ascii="Times New Roman" w:hAnsi="Times New Roman" w:cs="Times New Roman"/>
          <w:sz w:val="24"/>
          <w:szCs w:val="24"/>
        </w:rPr>
        <w:t>, Jakarta: IIIT Indonesia, 2002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Kasali, Rhenald, Dkk, </w:t>
      </w:r>
      <w:r w:rsidRPr="003B6637">
        <w:rPr>
          <w:rFonts w:ascii="Times New Roman" w:hAnsi="Times New Roman" w:cs="Times New Roman"/>
          <w:i/>
          <w:sz w:val="24"/>
          <w:szCs w:val="24"/>
        </w:rPr>
        <w:t>Modul Kewirausahaan</w:t>
      </w:r>
      <w:r>
        <w:rPr>
          <w:rFonts w:ascii="Times New Roman" w:hAnsi="Times New Roman" w:cs="Times New Roman"/>
          <w:sz w:val="24"/>
          <w:szCs w:val="24"/>
        </w:rPr>
        <w:t>, Bandung: Hikmah, 2010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Kasmir, </w:t>
      </w:r>
      <w:r w:rsidRPr="003B6637">
        <w:rPr>
          <w:rFonts w:ascii="Times New Roman" w:hAnsi="Times New Roman" w:cs="Times New Roman"/>
          <w:i/>
          <w:sz w:val="24"/>
          <w:szCs w:val="24"/>
        </w:rPr>
        <w:t>Kewirausahaan,</w:t>
      </w:r>
      <w:r>
        <w:rPr>
          <w:rFonts w:ascii="Times New Roman" w:hAnsi="Times New Roman" w:cs="Times New Roman"/>
          <w:sz w:val="24"/>
          <w:szCs w:val="24"/>
        </w:rPr>
        <w:t>Jakarta: Raja Grafindo Persada, 2006</w:t>
      </w:r>
    </w:p>
    <w:p w:rsidR="00A876B0" w:rsidRDefault="00A876B0" w:rsidP="00A876B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Krisna,</w:t>
      </w:r>
      <w:r w:rsidRPr="005C710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Bagaimana-Bertindak-Jujur”</w:t>
      </w:r>
      <w:r w:rsidRPr="005C710B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C710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http://www.klikmpm.com/MN%20Profil/Fatwa%20DSN/Fatwa.html</w:t>
        </w:r>
      </w:hyperlink>
      <w:r w:rsidRPr="005C710B">
        <w:rPr>
          <w:rFonts w:ascii="Times New Roman" w:hAnsi="Times New Roman" w:cs="Times New Roman"/>
          <w:sz w:val="24"/>
          <w:szCs w:val="24"/>
        </w:rPr>
        <w:t>, diakses 24 Juli 2012</w:t>
      </w:r>
    </w:p>
    <w:p w:rsidR="00A876B0" w:rsidRDefault="00A876B0" w:rsidP="00A876B0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162B8" w:rsidRPr="007162B8" w:rsidRDefault="007162B8" w:rsidP="007162B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62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Laurence Gantt Henry, “</w:t>
      </w:r>
      <w:hyperlink r:id="rId8" w:history="1">
        <w:r w:rsidRPr="007162B8">
          <w:rPr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Teori Manajemen profil Henry Laurence Gantt Seri Tokoh Menejemen</w:t>
        </w:r>
      </w:hyperlink>
      <w:r w:rsidRPr="007162B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”, dalam</w:t>
      </w:r>
      <w:r w:rsidRPr="007162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hyperlink r:id="rId9" w:history="1">
        <w:r w:rsidRPr="007162B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http://dutakita.com/pendidikan/103-teori-manajemen-profil-henry-laurence-gantt-seri-tokoh-menejemen</w:t>
        </w:r>
      </w:hyperlink>
      <w:r w:rsidRPr="007162B8">
        <w:rPr>
          <w:rFonts w:ascii="Times New Roman" w:hAnsi="Times New Roman" w:cs="Times New Roman"/>
          <w:sz w:val="24"/>
          <w:szCs w:val="24"/>
        </w:rPr>
        <w:t>, diakses 13 Agustus 2012</w:t>
      </w:r>
    </w:p>
    <w:p w:rsidR="00DF2E77" w:rsidRDefault="00DF2E77" w:rsidP="009F0924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Mirakhor, Abbas, &amp; Zamir, Iqbal,</w:t>
      </w:r>
      <w:r w:rsidRPr="00DB5594">
        <w:rPr>
          <w:rFonts w:ascii="Times New Roman" w:hAnsi="Times New Roman" w:cs="Times New Roman"/>
          <w:i/>
          <w:sz w:val="24"/>
          <w:szCs w:val="24"/>
        </w:rPr>
        <w:t xml:space="preserve"> Pengantar Keuangan Islami</w:t>
      </w:r>
      <w:r>
        <w:rPr>
          <w:rFonts w:ascii="Times New Roman" w:hAnsi="Times New Roman" w:cs="Times New Roman"/>
          <w:sz w:val="24"/>
          <w:szCs w:val="24"/>
        </w:rPr>
        <w:t>, Jakarta: Kencana Media Group, 2008</w:t>
      </w:r>
    </w:p>
    <w:p w:rsidR="00DF2E77" w:rsidRDefault="00DF2E77" w:rsidP="007162B8">
      <w:pPr>
        <w:pStyle w:val="FootnoteText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1FDE">
        <w:rPr>
          <w:rFonts w:ascii="Times New Roman" w:hAnsi="Times New Roman" w:cs="Times New Roman"/>
          <w:sz w:val="24"/>
          <w:szCs w:val="24"/>
        </w:rPr>
        <w:t>Mujahidin</w:t>
      </w:r>
      <w:r>
        <w:rPr>
          <w:rFonts w:ascii="Times New Roman" w:hAnsi="Times New Roman" w:cs="Times New Roman"/>
          <w:sz w:val="24"/>
          <w:szCs w:val="24"/>
        </w:rPr>
        <w:t xml:space="preserve">, Ahmad, </w:t>
      </w:r>
      <w:r w:rsidRPr="00DF2E77">
        <w:rPr>
          <w:rFonts w:ascii="Times New Roman" w:hAnsi="Times New Roman" w:cs="Times New Roman"/>
          <w:i/>
          <w:sz w:val="24"/>
          <w:szCs w:val="24"/>
        </w:rPr>
        <w:t>Ekonomi Islam</w:t>
      </w:r>
      <w:r>
        <w:rPr>
          <w:rFonts w:ascii="Times New Roman" w:hAnsi="Times New Roman" w:cs="Times New Roman"/>
          <w:sz w:val="24"/>
          <w:szCs w:val="24"/>
        </w:rPr>
        <w:t>, Jakart: R</w:t>
      </w:r>
      <w:r w:rsidRPr="00121FDE">
        <w:rPr>
          <w:rFonts w:ascii="Times New Roman" w:hAnsi="Times New Roman" w:cs="Times New Roman"/>
          <w:sz w:val="24"/>
          <w:szCs w:val="24"/>
        </w:rPr>
        <w:t>aja</w:t>
      </w:r>
      <w:r>
        <w:rPr>
          <w:rFonts w:ascii="Times New Roman" w:hAnsi="Times New Roman" w:cs="Times New Roman"/>
          <w:sz w:val="24"/>
          <w:szCs w:val="24"/>
        </w:rPr>
        <w:t xml:space="preserve"> Grafindo P</w:t>
      </w:r>
      <w:r w:rsidRPr="00121FDE">
        <w:rPr>
          <w:rFonts w:ascii="Times New Roman" w:hAnsi="Times New Roman" w:cs="Times New Roman"/>
          <w:sz w:val="24"/>
          <w:szCs w:val="24"/>
        </w:rPr>
        <w:t>ersada,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DE">
        <w:rPr>
          <w:rFonts w:ascii="Times New Roman" w:hAnsi="Times New Roman" w:cs="Times New Roman"/>
          <w:sz w:val="24"/>
          <w:szCs w:val="24"/>
        </w:rPr>
        <w:t>2007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Nurohman, Dede, </w:t>
      </w:r>
      <w:r w:rsidRPr="00DF2E77">
        <w:rPr>
          <w:rFonts w:ascii="Times New Roman" w:hAnsi="Times New Roman" w:cs="Times New Roman"/>
          <w:i/>
          <w:sz w:val="24"/>
          <w:szCs w:val="24"/>
        </w:rPr>
        <w:t>Sistem Ekonomi Islam</w:t>
      </w:r>
      <w:r>
        <w:rPr>
          <w:rFonts w:ascii="Times New Roman" w:hAnsi="Times New Roman" w:cs="Times New Roman"/>
          <w:sz w:val="24"/>
          <w:szCs w:val="24"/>
        </w:rPr>
        <w:t>, STAIN Tulungagung, 2005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Qardhawi, Yusuf, </w:t>
      </w:r>
      <w:r w:rsidRPr="00DB5594">
        <w:rPr>
          <w:rFonts w:ascii="Times New Roman" w:hAnsi="Times New Roman" w:cs="Times New Roman"/>
          <w:i/>
          <w:sz w:val="24"/>
          <w:szCs w:val="24"/>
        </w:rPr>
        <w:t>Norma dan Etika Ekonomi Islam,</w:t>
      </w:r>
      <w:r>
        <w:rPr>
          <w:rFonts w:ascii="Times New Roman" w:hAnsi="Times New Roman" w:cs="Times New Roman"/>
          <w:sz w:val="24"/>
          <w:szCs w:val="24"/>
        </w:rPr>
        <w:t xml:space="preserve"> Jakarta: Gema Insani press, 1997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Rahman, Afzalur,</w:t>
      </w:r>
      <w:r w:rsidRPr="00A72C5A">
        <w:rPr>
          <w:rFonts w:ascii="Times New Roman" w:hAnsi="Times New Roman" w:cs="Times New Roman"/>
          <w:i/>
          <w:sz w:val="24"/>
          <w:szCs w:val="24"/>
        </w:rPr>
        <w:t>Doktrin Ekonomi Islam</w:t>
      </w:r>
      <w:r>
        <w:rPr>
          <w:rFonts w:ascii="Times New Roman" w:hAnsi="Times New Roman" w:cs="Times New Roman"/>
          <w:sz w:val="24"/>
          <w:szCs w:val="24"/>
        </w:rPr>
        <w:t>, Yogyakarta: Dana Bakti Wakaf, 1995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1FDE">
        <w:rPr>
          <w:rFonts w:ascii="Times New Roman" w:hAnsi="Times New Roman" w:cs="Times New Roman"/>
          <w:sz w:val="24"/>
          <w:szCs w:val="24"/>
        </w:rPr>
        <w:t>Riduwan,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77">
        <w:rPr>
          <w:rFonts w:ascii="Times New Roman" w:hAnsi="Times New Roman" w:cs="Times New Roman"/>
          <w:i/>
          <w:sz w:val="24"/>
          <w:szCs w:val="24"/>
        </w:rPr>
        <w:t>Skala Pengukuran Variable-Variabel Penelitian</w:t>
      </w:r>
      <w:r w:rsidRPr="00121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121FDE">
        <w:rPr>
          <w:rFonts w:ascii="Times New Roman" w:hAnsi="Times New Roman" w:cs="Times New Roman"/>
          <w:sz w:val="24"/>
          <w:szCs w:val="24"/>
        </w:rPr>
        <w:t>andung: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DE">
        <w:rPr>
          <w:rFonts w:ascii="Times New Roman" w:hAnsi="Times New Roman" w:cs="Times New Roman"/>
          <w:sz w:val="24"/>
          <w:szCs w:val="24"/>
        </w:rPr>
        <w:t>Alfabeta,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DE">
        <w:rPr>
          <w:rFonts w:ascii="Times New Roman" w:hAnsi="Times New Roman" w:cs="Times New Roman"/>
          <w:sz w:val="24"/>
          <w:szCs w:val="24"/>
        </w:rPr>
        <w:t>2010.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Rochman, Dkk, </w:t>
      </w:r>
      <w:r w:rsidRPr="00A72C5A">
        <w:rPr>
          <w:rFonts w:ascii="Times New Roman" w:hAnsi="Times New Roman" w:cs="Times New Roman"/>
          <w:i/>
          <w:sz w:val="24"/>
          <w:szCs w:val="24"/>
        </w:rPr>
        <w:t>Islam Untuk Disiplin Ilmu Teknologi</w:t>
      </w:r>
      <w:r>
        <w:rPr>
          <w:rFonts w:ascii="Times New Roman" w:hAnsi="Times New Roman" w:cs="Times New Roman"/>
          <w:sz w:val="24"/>
          <w:szCs w:val="24"/>
        </w:rPr>
        <w:t>, Jakarta: DEPAG RI, 2004</w:t>
      </w:r>
    </w:p>
    <w:p w:rsidR="00DF2E77" w:rsidRPr="00DB5594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Rosyidi, Suherman, </w:t>
      </w:r>
      <w:r w:rsidRPr="00A72C5A">
        <w:rPr>
          <w:rFonts w:ascii="Times New Roman" w:hAnsi="Times New Roman" w:cs="Times New Roman"/>
          <w:i/>
          <w:sz w:val="24"/>
          <w:szCs w:val="24"/>
        </w:rPr>
        <w:t>Pengantar Teori Ekonomi Pendekatan Kepada Teori Ekonomi Mikro &amp; Menengah</w:t>
      </w:r>
      <w:r>
        <w:rPr>
          <w:rFonts w:ascii="Times New Roman" w:hAnsi="Times New Roman" w:cs="Times New Roman"/>
          <w:sz w:val="24"/>
          <w:szCs w:val="24"/>
        </w:rPr>
        <w:t>, Jakarta: Raja Grafindo Persada, 2006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6637">
        <w:rPr>
          <w:rFonts w:ascii="Times New Roman" w:hAnsi="Times New Roman" w:cs="Times New Roman"/>
          <w:sz w:val="24"/>
          <w:szCs w:val="24"/>
        </w:rPr>
        <w:t xml:space="preserve">Subagyo, Pangestu, </w:t>
      </w:r>
      <w:r w:rsidRPr="003B6637">
        <w:rPr>
          <w:rFonts w:ascii="Times New Roman" w:hAnsi="Times New Roman" w:cs="Times New Roman"/>
          <w:i/>
          <w:sz w:val="24"/>
          <w:szCs w:val="24"/>
        </w:rPr>
        <w:t>Statistik Induktif</w:t>
      </w:r>
      <w:r w:rsidRPr="003B6637">
        <w:rPr>
          <w:rFonts w:ascii="Times New Roman" w:hAnsi="Times New Roman" w:cs="Times New Roman"/>
          <w:sz w:val="24"/>
          <w:szCs w:val="24"/>
        </w:rPr>
        <w:t>, Yogyakarta: Bpfe, 2005</w:t>
      </w:r>
    </w:p>
    <w:p w:rsidR="00DF2E77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Sudarsono, Heri, </w:t>
      </w:r>
      <w:r w:rsidRPr="005A4BA7">
        <w:rPr>
          <w:rFonts w:ascii="Times New Roman" w:hAnsi="Times New Roman" w:cs="Times New Roman"/>
          <w:i/>
          <w:sz w:val="24"/>
          <w:szCs w:val="24"/>
        </w:rPr>
        <w:t>Konsep Ekonomi Islam Suatu Pengantar</w:t>
      </w:r>
      <w:r>
        <w:rPr>
          <w:rFonts w:ascii="Times New Roman" w:hAnsi="Times New Roman" w:cs="Times New Roman"/>
          <w:sz w:val="24"/>
          <w:szCs w:val="24"/>
        </w:rPr>
        <w:t>, Yogyakarta: Ekonisia, 2002</w:t>
      </w:r>
    </w:p>
    <w:p w:rsidR="00DF2E77" w:rsidRPr="003B663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Sholahuddin, </w:t>
      </w:r>
      <w:r w:rsidRPr="00A72C5A">
        <w:rPr>
          <w:rFonts w:ascii="Times New Roman" w:hAnsi="Times New Roman" w:cs="Times New Roman"/>
          <w:i/>
          <w:sz w:val="24"/>
          <w:szCs w:val="24"/>
        </w:rPr>
        <w:t>Asas-Asas Ekonomi Islam</w:t>
      </w:r>
      <w:r>
        <w:rPr>
          <w:rFonts w:ascii="Times New Roman" w:hAnsi="Times New Roman" w:cs="Times New Roman"/>
          <w:sz w:val="24"/>
          <w:szCs w:val="24"/>
        </w:rPr>
        <w:t>, Jakarta: Raja Grafindo Persada,2007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6637">
        <w:rPr>
          <w:rFonts w:ascii="Times New Roman" w:hAnsi="Times New Roman" w:cs="Times New Roman"/>
          <w:sz w:val="24"/>
          <w:szCs w:val="24"/>
        </w:rPr>
        <w:t xml:space="preserve">Supardi, </w:t>
      </w:r>
      <w:r w:rsidRPr="003B6637">
        <w:rPr>
          <w:rFonts w:ascii="Times New Roman" w:hAnsi="Times New Roman" w:cs="Times New Roman"/>
          <w:i/>
          <w:sz w:val="24"/>
          <w:szCs w:val="24"/>
        </w:rPr>
        <w:t>Metodelogi Penelitian Ekonomi dan Bisnis,</w:t>
      </w:r>
      <w:r w:rsidRPr="003B6637">
        <w:rPr>
          <w:rFonts w:ascii="Times New Roman" w:hAnsi="Times New Roman" w:cs="Times New Roman"/>
          <w:sz w:val="24"/>
          <w:szCs w:val="24"/>
        </w:rPr>
        <w:t>Yogyakarta: UII Press, 2005</w:t>
      </w:r>
    </w:p>
    <w:p w:rsidR="00DF2E77" w:rsidRPr="003B6637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Suprayitno, Eko, Ekonomi Islam Pendekatan Ekonomi Makro Islam dan Konvensional, Yogyakarta: Graha Ilmu, 2005</w:t>
      </w:r>
    </w:p>
    <w:p w:rsidR="00DF2E77" w:rsidRPr="003B663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6637">
        <w:rPr>
          <w:rFonts w:ascii="Times New Roman" w:hAnsi="Times New Roman" w:cs="Times New Roman"/>
          <w:sz w:val="24"/>
          <w:szCs w:val="24"/>
        </w:rPr>
        <w:t>Suprianto,</w:t>
      </w:r>
      <w:r w:rsidRPr="003B6637">
        <w:rPr>
          <w:rFonts w:ascii="Times New Roman" w:hAnsi="Times New Roman" w:cs="Times New Roman"/>
          <w:i/>
          <w:sz w:val="24"/>
          <w:szCs w:val="24"/>
        </w:rPr>
        <w:t>Statistik Teori dan Aplikasi,</w:t>
      </w:r>
      <w:r w:rsidRPr="003B6637">
        <w:rPr>
          <w:rFonts w:ascii="Times New Roman" w:hAnsi="Times New Roman" w:cs="Times New Roman"/>
          <w:sz w:val="24"/>
          <w:szCs w:val="24"/>
        </w:rPr>
        <w:t>Jakarta: Erlangga, 2001</w:t>
      </w:r>
    </w:p>
    <w:p w:rsidR="00DF2E77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6637">
        <w:rPr>
          <w:rFonts w:ascii="Times New Roman" w:hAnsi="Times New Roman" w:cs="Times New Roman"/>
          <w:sz w:val="24"/>
          <w:szCs w:val="24"/>
        </w:rPr>
        <w:t>Syakir Sula, Muhammad,&amp; Kartajaya, Hermawan, Syariah Marketing, Bandung: Mizan, 2006</w:t>
      </w:r>
    </w:p>
    <w:p w:rsidR="00DF2E77" w:rsidRPr="003B663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21FDE">
        <w:rPr>
          <w:rFonts w:ascii="Times New Roman" w:hAnsi="Times New Roman" w:cs="Times New Roman"/>
          <w:sz w:val="24"/>
          <w:szCs w:val="24"/>
        </w:rPr>
        <w:t>Tanzeh,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DE">
        <w:rPr>
          <w:rFonts w:ascii="Times New Roman" w:hAnsi="Times New Roman" w:cs="Times New Roman"/>
          <w:sz w:val="24"/>
          <w:szCs w:val="24"/>
        </w:rPr>
        <w:t>Ahmad,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E77">
        <w:rPr>
          <w:rFonts w:ascii="Times New Roman" w:hAnsi="Times New Roman" w:cs="Times New Roman"/>
          <w:i/>
          <w:sz w:val="24"/>
          <w:szCs w:val="24"/>
        </w:rPr>
        <w:t>Pengantar Metode Penelitian</w:t>
      </w:r>
      <w:r w:rsidRPr="00121F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DE">
        <w:rPr>
          <w:rFonts w:ascii="Times New Roman" w:hAnsi="Times New Roman" w:cs="Times New Roman"/>
          <w:sz w:val="24"/>
          <w:szCs w:val="24"/>
        </w:rPr>
        <w:t>Yogyakarta: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FDE">
        <w:rPr>
          <w:rFonts w:ascii="Times New Roman" w:hAnsi="Times New Roman" w:cs="Times New Roman"/>
          <w:sz w:val="24"/>
          <w:szCs w:val="24"/>
        </w:rPr>
        <w:t>Teras,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DF2E77" w:rsidRPr="003B6637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6637">
        <w:rPr>
          <w:rFonts w:ascii="Times New Roman" w:hAnsi="Times New Roman" w:cs="Times New Roman"/>
          <w:sz w:val="24"/>
          <w:szCs w:val="24"/>
        </w:rPr>
        <w:t xml:space="preserve">Teguh, Muhammad, </w:t>
      </w:r>
      <w:r w:rsidRPr="003B6637">
        <w:rPr>
          <w:rFonts w:ascii="Times New Roman" w:hAnsi="Times New Roman" w:cs="Times New Roman"/>
          <w:i/>
          <w:sz w:val="24"/>
          <w:szCs w:val="24"/>
        </w:rPr>
        <w:t>Metodelogi Penelitian Ekonomi Teori dan Aplikasi</w:t>
      </w:r>
      <w:r w:rsidRPr="003B6637">
        <w:rPr>
          <w:rFonts w:ascii="Times New Roman" w:hAnsi="Times New Roman" w:cs="Times New Roman"/>
          <w:sz w:val="24"/>
          <w:szCs w:val="24"/>
        </w:rPr>
        <w:t>, Jakarta: Raja Grafindo Persada, 2005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B6637">
        <w:rPr>
          <w:rFonts w:ascii="Times New Roman" w:hAnsi="Times New Roman" w:cs="Times New Roman"/>
          <w:sz w:val="24"/>
          <w:szCs w:val="24"/>
        </w:rPr>
        <w:t xml:space="preserve">Walpole, Roland E, </w:t>
      </w:r>
      <w:r w:rsidRPr="003B6637">
        <w:rPr>
          <w:rFonts w:ascii="Times New Roman" w:hAnsi="Times New Roman" w:cs="Times New Roman"/>
          <w:i/>
          <w:sz w:val="24"/>
          <w:szCs w:val="24"/>
        </w:rPr>
        <w:t>Pengantar Statistika</w:t>
      </w:r>
      <w:r w:rsidRPr="003B6637">
        <w:rPr>
          <w:rFonts w:ascii="Times New Roman" w:hAnsi="Times New Roman" w:cs="Times New Roman"/>
          <w:sz w:val="24"/>
          <w:szCs w:val="24"/>
        </w:rPr>
        <w:t>,Jakarta: Gramedia Pustaka Utama, 1995</w:t>
      </w:r>
    </w:p>
    <w:p w:rsidR="00DF2E77" w:rsidRDefault="00DF2E77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Wijaya, Faried, &amp; Irawan, </w:t>
      </w:r>
      <w:r w:rsidRPr="00D215ED">
        <w:rPr>
          <w:rFonts w:ascii="Times New Roman" w:hAnsi="Times New Roman" w:cs="Times New Roman"/>
          <w:i/>
          <w:sz w:val="24"/>
          <w:szCs w:val="24"/>
        </w:rPr>
        <w:t>Pemasaran Prinsip dan Kasus</w:t>
      </w:r>
      <w:r>
        <w:rPr>
          <w:rFonts w:ascii="Times New Roman" w:hAnsi="Times New Roman" w:cs="Times New Roman"/>
          <w:sz w:val="24"/>
          <w:szCs w:val="24"/>
        </w:rPr>
        <w:t>, Yogyakarta: Bpfe, 1996</w:t>
      </w:r>
    </w:p>
    <w:p w:rsidR="00DF2E77" w:rsidRDefault="00DF2E77" w:rsidP="007162B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Zaky Al Kaaf, Abdullah, </w:t>
      </w:r>
      <w:r w:rsidRPr="005A4BA7">
        <w:rPr>
          <w:rFonts w:ascii="Times New Roman" w:hAnsi="Times New Roman" w:cs="Times New Roman"/>
          <w:i/>
          <w:sz w:val="24"/>
          <w:szCs w:val="24"/>
        </w:rPr>
        <w:t>Ekonomi dalam Perspektif Islam, Bandung</w:t>
      </w:r>
      <w:r>
        <w:rPr>
          <w:rFonts w:ascii="Times New Roman" w:hAnsi="Times New Roman" w:cs="Times New Roman"/>
          <w:sz w:val="24"/>
          <w:szCs w:val="24"/>
        </w:rPr>
        <w:t>: Pustaka Setia, 200</w:t>
      </w:r>
      <w:r w:rsidR="00BE565F">
        <w:rPr>
          <w:rFonts w:ascii="Times New Roman" w:hAnsi="Times New Roman" w:cs="Times New Roman"/>
          <w:sz w:val="24"/>
          <w:szCs w:val="24"/>
        </w:rPr>
        <w:t>2</w:t>
      </w:r>
    </w:p>
    <w:p w:rsidR="005C710B" w:rsidRPr="00886BBE" w:rsidRDefault="00886BBE" w:rsidP="00886BB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86BBE">
        <w:rPr>
          <w:rFonts w:ascii="Times New Roman" w:hAnsi="Times New Roman" w:cs="Times New Roman"/>
          <w:sz w:val="24"/>
          <w:szCs w:val="24"/>
        </w:rPr>
        <w:t xml:space="preserve">Universitas Sumatera Utara, “Teori Pendapatan, </w:t>
      </w:r>
      <w:r w:rsidR="005C710B" w:rsidRPr="00886BBE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10" w:history="1">
        <w:r w:rsidR="005C710B" w:rsidRPr="00886BB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http://repository.usu.ac.id/bitstream/123456789/20567/3/Chapter%20II.pdf</w:t>
        </w:r>
      </w:hyperlink>
      <w:r w:rsidR="005C710B" w:rsidRPr="00886BBE">
        <w:rPr>
          <w:rFonts w:ascii="Times New Roman" w:hAnsi="Times New Roman" w:cs="Times New Roman"/>
          <w:sz w:val="24"/>
          <w:szCs w:val="24"/>
        </w:rPr>
        <w:t xml:space="preserve">, diakses </w:t>
      </w:r>
      <w:r w:rsidRPr="00886BBE">
        <w:rPr>
          <w:rFonts w:ascii="Times New Roman" w:hAnsi="Times New Roman" w:cs="Times New Roman"/>
          <w:sz w:val="24"/>
          <w:szCs w:val="24"/>
        </w:rPr>
        <w:t>26 Juli 2012</w:t>
      </w:r>
    </w:p>
    <w:p w:rsidR="006F6DA0" w:rsidRPr="005C710B" w:rsidRDefault="006F6DA0" w:rsidP="007162B8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F6DA0" w:rsidRDefault="006F6DA0" w:rsidP="007162B8">
      <w:pPr>
        <w:spacing w:line="360" w:lineRule="auto"/>
        <w:ind w:left="851" w:hanging="851"/>
        <w:jc w:val="center"/>
        <w:rPr>
          <w:sz w:val="24"/>
          <w:szCs w:val="24"/>
        </w:rPr>
      </w:pPr>
    </w:p>
    <w:sectPr w:rsidR="006F6DA0" w:rsidSect="007162B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0C" w:rsidRDefault="004A4A0C" w:rsidP="00DF2E77">
      <w:pPr>
        <w:spacing w:after="0" w:line="240" w:lineRule="auto"/>
      </w:pPr>
      <w:r>
        <w:separator/>
      </w:r>
    </w:p>
  </w:endnote>
  <w:endnote w:type="continuationSeparator" w:id="1">
    <w:p w:rsidR="004A4A0C" w:rsidRDefault="004A4A0C" w:rsidP="00DF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0C" w:rsidRDefault="004A4A0C" w:rsidP="00DF2E77">
      <w:pPr>
        <w:spacing w:after="0" w:line="240" w:lineRule="auto"/>
      </w:pPr>
      <w:r>
        <w:separator/>
      </w:r>
    </w:p>
  </w:footnote>
  <w:footnote w:type="continuationSeparator" w:id="1">
    <w:p w:rsidR="004A4A0C" w:rsidRDefault="004A4A0C" w:rsidP="00DF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60E"/>
    <w:rsid w:val="000976B1"/>
    <w:rsid w:val="000F6B47"/>
    <w:rsid w:val="00121FDE"/>
    <w:rsid w:val="001A460E"/>
    <w:rsid w:val="00211762"/>
    <w:rsid w:val="0022160C"/>
    <w:rsid w:val="002466DF"/>
    <w:rsid w:val="00255B1B"/>
    <w:rsid w:val="002A1EB9"/>
    <w:rsid w:val="0030476B"/>
    <w:rsid w:val="00341C2F"/>
    <w:rsid w:val="00367C71"/>
    <w:rsid w:val="00371E56"/>
    <w:rsid w:val="003F6044"/>
    <w:rsid w:val="00400ED0"/>
    <w:rsid w:val="004A4A0C"/>
    <w:rsid w:val="004A56DD"/>
    <w:rsid w:val="004E2210"/>
    <w:rsid w:val="004F262E"/>
    <w:rsid w:val="004F31B4"/>
    <w:rsid w:val="00567977"/>
    <w:rsid w:val="005C710B"/>
    <w:rsid w:val="00632313"/>
    <w:rsid w:val="0063763B"/>
    <w:rsid w:val="00681673"/>
    <w:rsid w:val="006A5BAF"/>
    <w:rsid w:val="006F6DA0"/>
    <w:rsid w:val="007162B8"/>
    <w:rsid w:val="00722F88"/>
    <w:rsid w:val="0076035A"/>
    <w:rsid w:val="00773D80"/>
    <w:rsid w:val="007A768C"/>
    <w:rsid w:val="00830079"/>
    <w:rsid w:val="008620CC"/>
    <w:rsid w:val="00886BBE"/>
    <w:rsid w:val="008B6761"/>
    <w:rsid w:val="0091673A"/>
    <w:rsid w:val="00921C6F"/>
    <w:rsid w:val="00951E11"/>
    <w:rsid w:val="009B4084"/>
    <w:rsid w:val="009F0924"/>
    <w:rsid w:val="00A3341A"/>
    <w:rsid w:val="00A876B0"/>
    <w:rsid w:val="00A970E3"/>
    <w:rsid w:val="00AF5810"/>
    <w:rsid w:val="00B239FC"/>
    <w:rsid w:val="00B242E3"/>
    <w:rsid w:val="00B33742"/>
    <w:rsid w:val="00B40ABE"/>
    <w:rsid w:val="00B56A9E"/>
    <w:rsid w:val="00BA375E"/>
    <w:rsid w:val="00BD346F"/>
    <w:rsid w:val="00BE565F"/>
    <w:rsid w:val="00C01DE1"/>
    <w:rsid w:val="00C028ED"/>
    <w:rsid w:val="00CA08DB"/>
    <w:rsid w:val="00D7194C"/>
    <w:rsid w:val="00DC21E3"/>
    <w:rsid w:val="00DE7233"/>
    <w:rsid w:val="00DF2E77"/>
    <w:rsid w:val="00DF4557"/>
    <w:rsid w:val="00E44E3D"/>
    <w:rsid w:val="00E45C0A"/>
    <w:rsid w:val="00F2395C"/>
    <w:rsid w:val="00F724E3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6D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6D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6D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6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E77"/>
  </w:style>
  <w:style w:type="paragraph" w:styleId="Footer">
    <w:name w:val="footer"/>
    <w:basedOn w:val="Normal"/>
    <w:link w:val="FooterChar"/>
    <w:uiPriority w:val="99"/>
    <w:semiHidden/>
    <w:unhideWhenUsed/>
    <w:rsid w:val="00DF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takita.com/pendidikan/103-teori-manajemen-profil-henry-laurence-gantt-seri-tokoh-menejem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likmpm.com/MN%20Profil/Fatwa%20DSN/Fatw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likmpm.com/MN%20Profil/Fatwa%20DSN/Fatwa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repository.usu.ac.id/bitstream/123456789/20567/3/Chapter%20II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utakita.com/pendidikan/103-teori-manajemen-profil-henry-laurence-gantt-seri-tokoh-menejemen(gan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10</cp:revision>
  <cp:lastPrinted>2012-07-26T14:06:00Z</cp:lastPrinted>
  <dcterms:created xsi:type="dcterms:W3CDTF">2012-04-10T22:50:00Z</dcterms:created>
  <dcterms:modified xsi:type="dcterms:W3CDTF">2012-08-13T12:38:00Z</dcterms:modified>
</cp:coreProperties>
</file>