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F8" w:rsidRPr="00921787" w:rsidRDefault="00B873FE" w:rsidP="002C726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1787">
        <w:rPr>
          <w:rFonts w:asciiTheme="majorBidi" w:hAnsiTheme="majorBidi" w:cstheme="majorBidi"/>
          <w:b/>
          <w:bCs/>
          <w:sz w:val="24"/>
          <w:szCs w:val="24"/>
        </w:rPr>
        <w:t>DAFTAR RUJUKAN</w:t>
      </w:r>
    </w:p>
    <w:p w:rsidR="00F85AF1" w:rsidRPr="00921787" w:rsidRDefault="00F85AF1" w:rsidP="002C7263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Arikunto Suharsimi,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Prosedur Penelitian Suatu Pendekatan Praktik, </w:t>
      </w:r>
      <w:r w:rsidRPr="00921787">
        <w:rPr>
          <w:rFonts w:asciiTheme="majorBidi" w:hAnsiTheme="majorBidi" w:cstheme="majorBidi"/>
          <w:sz w:val="24"/>
          <w:szCs w:val="24"/>
        </w:rPr>
        <w:t>(Jakarta: PT RINEKA CIPTA, 2006)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A0943" w:rsidRPr="00921787" w:rsidRDefault="003A0943" w:rsidP="003A0943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Ahmadi Abu, Prasetya Tri Joko,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>Strategi Belajar  Mengajar</w:t>
      </w:r>
      <w:r w:rsidRPr="00921787">
        <w:rPr>
          <w:rFonts w:asciiTheme="majorBidi" w:hAnsiTheme="majorBidi" w:cstheme="majorBidi"/>
          <w:sz w:val="24"/>
          <w:szCs w:val="24"/>
        </w:rPr>
        <w:t>, (Bandung : CV PUSTAKA SETIA, 2005)</w:t>
      </w:r>
    </w:p>
    <w:p w:rsidR="003A0943" w:rsidRPr="00921787" w:rsidRDefault="003A0943" w:rsidP="003A0943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Amir Dien Indrakusuma: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Pengantar Ilmu Pendidikan, </w:t>
      </w:r>
      <w:r w:rsidRPr="00921787">
        <w:rPr>
          <w:rFonts w:asciiTheme="majorBidi" w:hAnsiTheme="majorBidi" w:cstheme="majorBidi"/>
          <w:sz w:val="24"/>
          <w:szCs w:val="24"/>
        </w:rPr>
        <w:t>Surabaya: Usaha Nasional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An Nahl: 125,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>Al-Qur’an dan Terjemahannya</w:t>
      </w:r>
      <w:r w:rsidRPr="00921787">
        <w:rPr>
          <w:rFonts w:asciiTheme="majorBidi" w:hAnsiTheme="majorBidi" w:cstheme="majorBidi"/>
          <w:sz w:val="24"/>
          <w:szCs w:val="24"/>
        </w:rPr>
        <w:t>, (Bandung : J-Art , 2004)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t>Akhyak</w:t>
      </w:r>
      <w:proofErr w:type="spellEnd"/>
      <w:r w:rsidRPr="0092178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Profil</w:t>
      </w:r>
      <w:proofErr w:type="spellEnd"/>
      <w:r w:rsidR="007728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Pendidik</w:t>
      </w:r>
      <w:proofErr w:type="spellEnd"/>
      <w:r w:rsidR="007728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Sukses</w:t>
      </w:r>
      <w:proofErr w:type="spellEnd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 w:rsidRPr="00921787">
        <w:rPr>
          <w:rFonts w:asciiTheme="majorBidi" w:hAnsiTheme="majorBidi" w:cstheme="majorBidi"/>
          <w:sz w:val="24"/>
          <w:szCs w:val="24"/>
          <w:lang w:val="en-US"/>
        </w:rPr>
        <w:t xml:space="preserve"> (Surabaya: </w:t>
      </w: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t>eLKAF</w:t>
      </w:r>
      <w:proofErr w:type="spellEnd"/>
      <w:r w:rsidRPr="00921787">
        <w:rPr>
          <w:rFonts w:asciiTheme="majorBidi" w:hAnsiTheme="majorBidi" w:cstheme="majorBidi"/>
          <w:sz w:val="24"/>
          <w:szCs w:val="24"/>
          <w:lang w:val="en-US"/>
        </w:rPr>
        <w:t>, 2005)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Bungin Burhan,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</w:t>
      </w:r>
      <w:r w:rsidRPr="00921787">
        <w:rPr>
          <w:rFonts w:asciiTheme="majorBidi" w:hAnsiTheme="majorBidi" w:cstheme="majorBidi"/>
          <w:sz w:val="24"/>
          <w:szCs w:val="24"/>
        </w:rPr>
        <w:t>(Jakarta : PT Raja Gravindo Persada, 2008)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B. Uno Hamzah,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Profesi Kependidikan, </w:t>
      </w:r>
      <w:r w:rsidRPr="00921787">
        <w:rPr>
          <w:rFonts w:asciiTheme="majorBidi" w:hAnsiTheme="majorBidi" w:cstheme="majorBidi"/>
          <w:sz w:val="24"/>
          <w:szCs w:val="24"/>
        </w:rPr>
        <w:t>(Jakarta : PT Bumi Aksara, 2009)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 xml:space="preserve">B. Uno Hamzah, </w:t>
      </w:r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</w:rPr>
        <w:t>Model Pembelajaran Menciptakan Proses Belajar Mengajar Yang Kreatif dan efektif</w:t>
      </w: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 xml:space="preserve"> . ( Jakarta : PT Bumi Aksara ,2008 )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 xml:space="preserve">Djamarah </w:t>
      </w:r>
      <w:proofErr w:type="spellStart"/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>Bahri</w:t>
      </w:r>
      <w:proofErr w:type="spellEnd"/>
      <w:r w:rsidRPr="00921787">
        <w:rPr>
          <w:rFonts w:asciiTheme="majorBidi" w:hAnsiTheme="majorBidi" w:cstheme="majorBidi"/>
          <w:sz w:val="36"/>
          <w:szCs w:val="36"/>
          <w:vertAlign w:val="superscript"/>
        </w:rPr>
        <w:t>Saiful</w:t>
      </w:r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 xml:space="preserve">, </w:t>
      </w:r>
      <w:proofErr w:type="spellStart"/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  <w:lang w:val="en-US"/>
        </w:rPr>
        <w:t>Prestasi</w:t>
      </w:r>
      <w:proofErr w:type="spellEnd"/>
      <w:r w:rsidR="007728E8">
        <w:rPr>
          <w:rFonts w:asciiTheme="majorBidi" w:hAnsiTheme="majorBidi" w:cstheme="majorBidi"/>
          <w:i/>
          <w:iCs/>
          <w:sz w:val="36"/>
          <w:szCs w:val="36"/>
          <w:vertAlign w:val="superscript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  <w:lang w:val="en-US"/>
        </w:rPr>
        <w:t>Belajar</w:t>
      </w:r>
      <w:proofErr w:type="spellEnd"/>
      <w:r w:rsidR="007728E8">
        <w:rPr>
          <w:rFonts w:asciiTheme="majorBidi" w:hAnsiTheme="majorBidi" w:cstheme="majorBidi"/>
          <w:i/>
          <w:iCs/>
          <w:sz w:val="36"/>
          <w:szCs w:val="36"/>
          <w:vertAlign w:val="superscript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  <w:lang w:val="en-US"/>
        </w:rPr>
        <w:t>dan</w:t>
      </w:r>
      <w:proofErr w:type="spellEnd"/>
      <w:r w:rsidR="007728E8">
        <w:rPr>
          <w:rFonts w:asciiTheme="majorBidi" w:hAnsiTheme="majorBidi" w:cstheme="majorBidi"/>
          <w:i/>
          <w:iCs/>
          <w:sz w:val="36"/>
          <w:szCs w:val="36"/>
          <w:vertAlign w:val="superscript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  <w:lang w:val="en-US"/>
        </w:rPr>
        <w:t>Kompetensi</w:t>
      </w:r>
      <w:proofErr w:type="spellEnd"/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  <w:lang w:val="en-US"/>
        </w:rPr>
        <w:t xml:space="preserve"> Guru</w:t>
      </w:r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 xml:space="preserve">,  (Surabaya: Usaha </w:t>
      </w:r>
      <w:proofErr w:type="spellStart"/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>Nasional</w:t>
      </w:r>
      <w:proofErr w:type="spellEnd"/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 xml:space="preserve">, 1994) 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</w:p>
    <w:p w:rsidR="003A0943" w:rsidRDefault="003A0943" w:rsidP="00921787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 xml:space="preserve">Djamarah Bahri Syaiful, Zain Aswan, </w:t>
      </w:r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</w:rPr>
        <w:t xml:space="preserve">Strategi Belajar Mengajar, </w:t>
      </w: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>(Jakarta : PT RINEKA CIPTA, 2010)</w:t>
      </w:r>
    </w:p>
    <w:p w:rsidR="00921787" w:rsidRPr="00921787" w:rsidRDefault="00921787" w:rsidP="00921787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 xml:space="preserve">DEBDIKBUD, </w:t>
      </w:r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</w:rPr>
        <w:t xml:space="preserve">Kamus Besar Bahasa Indonesia, </w:t>
      </w: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>Jakarta: Balai Pustaka, 1996.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 xml:space="preserve">Daradjat Zakiah, </w:t>
      </w:r>
      <w:r w:rsidRPr="00921787">
        <w:rPr>
          <w:rFonts w:asciiTheme="majorBidi" w:hAnsiTheme="majorBidi" w:cstheme="majorBidi"/>
          <w:i/>
          <w:iCs/>
          <w:sz w:val="36"/>
          <w:szCs w:val="36"/>
          <w:vertAlign w:val="superscript"/>
        </w:rPr>
        <w:t xml:space="preserve">Ilmu Pendidikan Islam, </w:t>
      </w:r>
      <w:r w:rsidRPr="00921787">
        <w:rPr>
          <w:rFonts w:asciiTheme="majorBidi" w:hAnsiTheme="majorBidi" w:cstheme="majorBidi"/>
          <w:sz w:val="36"/>
          <w:szCs w:val="36"/>
          <w:vertAlign w:val="superscript"/>
        </w:rPr>
        <w:t>(Jakarta : PT Bumi Aksara, 2011)</w:t>
      </w: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</w:p>
    <w:p w:rsidR="003A0943" w:rsidRDefault="00DA70E2" w:rsidP="007302F3">
      <w:pPr>
        <w:spacing w:after="0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lastRenderedPageBreak/>
        <w:t>Dewinofrita</w:t>
      </w:r>
      <w:proofErr w:type="spellEnd"/>
      <w:r w:rsidRPr="0092178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”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Peningkatan</w:t>
      </w:r>
      <w:proofErr w:type="spellEnd"/>
      <w:r w:rsidR="007728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Kompetensi</w:t>
      </w:r>
      <w:proofErr w:type="spellEnd"/>
      <w:r w:rsidR="007728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Profesionalisme</w:t>
      </w:r>
      <w:proofErr w:type="spellEnd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Guru 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Melalui</w:t>
      </w:r>
      <w:proofErr w:type="spellEnd"/>
      <w:r w:rsidR="007728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Supervisi</w:t>
      </w:r>
      <w:proofErr w:type="spellEnd"/>
      <w:r w:rsidR="007728E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Pendidikan</w:t>
      </w:r>
      <w:proofErr w:type="spellEnd"/>
      <w:r w:rsidRPr="00921787">
        <w:rPr>
          <w:rFonts w:asciiTheme="majorBidi" w:hAnsiTheme="majorBidi" w:cstheme="majorBidi"/>
          <w:i/>
          <w:iCs/>
          <w:sz w:val="24"/>
          <w:szCs w:val="24"/>
          <w:lang w:val="en-US"/>
        </w:rPr>
        <w:t>”</w:t>
      </w:r>
      <w:r w:rsidRPr="0092178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t>Jabal</w:t>
      </w:r>
      <w:proofErr w:type="spellEnd"/>
      <w:r w:rsidR="007728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t>Hikmah</w:t>
      </w:r>
      <w:proofErr w:type="spellEnd"/>
      <w:r w:rsidR="007728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t>Jurnal</w:t>
      </w:r>
      <w:proofErr w:type="spellEnd"/>
      <w:r w:rsidR="007728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t>Kependidikan</w:t>
      </w:r>
      <w:proofErr w:type="spellEnd"/>
      <w:r w:rsidR="007728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="007728E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21787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Pr="00921787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C03D49" w:rsidRPr="00921787">
        <w:rPr>
          <w:rFonts w:asciiTheme="majorBidi" w:hAnsiTheme="majorBidi" w:cstheme="majorBidi"/>
          <w:sz w:val="24"/>
          <w:szCs w:val="24"/>
          <w:lang w:val="en-US"/>
        </w:rPr>
        <w:t xml:space="preserve"> Vol. 2, </w:t>
      </w:r>
      <w:proofErr w:type="spellStart"/>
      <w:r w:rsidR="00C03D49" w:rsidRPr="00921787">
        <w:rPr>
          <w:rFonts w:asciiTheme="majorBidi" w:hAnsiTheme="majorBidi" w:cstheme="majorBidi"/>
          <w:sz w:val="24"/>
          <w:szCs w:val="24"/>
          <w:lang w:val="en-US"/>
        </w:rPr>
        <w:t>Jayapura</w:t>
      </w:r>
      <w:proofErr w:type="spellEnd"/>
      <w:r w:rsidR="00C03D49" w:rsidRPr="00921787">
        <w:rPr>
          <w:rFonts w:asciiTheme="majorBidi" w:hAnsiTheme="majorBidi" w:cstheme="majorBidi"/>
          <w:sz w:val="24"/>
          <w:szCs w:val="24"/>
          <w:lang w:val="en-US"/>
        </w:rPr>
        <w:t>, 2009</w:t>
      </w:r>
    </w:p>
    <w:p w:rsidR="00E31B23" w:rsidRPr="00E31B23" w:rsidRDefault="00E31B23" w:rsidP="00E31B2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3A0943" w:rsidRPr="00921787" w:rsidRDefault="003A0943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Fathoni Abdurrahman,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Penelitian, </w:t>
      </w:r>
      <w:r w:rsidRPr="00921787">
        <w:rPr>
          <w:rFonts w:asciiTheme="majorBidi" w:hAnsiTheme="majorBidi" w:cstheme="majorBidi"/>
          <w:sz w:val="24"/>
          <w:szCs w:val="24"/>
        </w:rPr>
        <w:t>(Jakarta : Rineka Cipta, 2005)</w:t>
      </w:r>
    </w:p>
    <w:p w:rsidR="00F85AF1" w:rsidRPr="00921787" w:rsidRDefault="00F85AF1" w:rsidP="003A0943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Hoetomo,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Kamus Lengkap Bahasa Indonesia, </w:t>
      </w:r>
      <w:r w:rsidRPr="00921787">
        <w:rPr>
          <w:rFonts w:asciiTheme="majorBidi" w:hAnsiTheme="majorBidi" w:cstheme="majorBidi"/>
          <w:sz w:val="24"/>
          <w:szCs w:val="24"/>
        </w:rPr>
        <w:t>Surabaya: Mitra Pelajar, 2005.</w:t>
      </w:r>
    </w:p>
    <w:p w:rsidR="00F85AF1" w:rsidRPr="00921787" w:rsidRDefault="00F85AF1" w:rsidP="00F85A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Hisyam Zaini,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Desai Pembelajaran, </w:t>
      </w:r>
      <w:r w:rsidRPr="00921787">
        <w:rPr>
          <w:rFonts w:asciiTheme="majorBidi" w:hAnsiTheme="majorBidi" w:cstheme="majorBidi"/>
          <w:sz w:val="24"/>
          <w:szCs w:val="24"/>
        </w:rPr>
        <w:t>(Yogyakarta: GSD IAIN Sunan Kalijogo, 2002)</w:t>
      </w:r>
    </w:p>
    <w:p w:rsidR="003A0943" w:rsidRPr="00921787" w:rsidRDefault="003A0943" w:rsidP="003A094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3A0943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  <w:proofErr w:type="spellStart"/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>Lexy</w:t>
      </w:r>
      <w:proofErr w:type="spellEnd"/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 xml:space="preserve"> J. </w:t>
      </w:r>
      <w:proofErr w:type="spellStart"/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>Moleong</w:t>
      </w:r>
      <w:proofErr w:type="spellEnd"/>
      <w:r w:rsidRPr="00921787">
        <w:rPr>
          <w:rFonts w:asciiTheme="majorBidi" w:hAnsiTheme="majorBidi" w:cstheme="majorBidi"/>
          <w:sz w:val="36"/>
          <w:szCs w:val="36"/>
          <w:vertAlign w:val="superscript"/>
          <w:lang w:val="en-US"/>
        </w:rPr>
        <w:t xml:space="preserve">, </w:t>
      </w:r>
      <w:proofErr w:type="spellStart"/>
      <w:r w:rsidRPr="00921787">
        <w:rPr>
          <w:rFonts w:asciiTheme="majorBidi" w:hAnsiTheme="majorBidi" w:cstheme="majorBidi"/>
          <w:i/>
          <w:sz w:val="36"/>
          <w:szCs w:val="36"/>
          <w:vertAlign w:val="superscript"/>
          <w:lang w:val="en-US"/>
        </w:rPr>
        <w:t>Metodologi</w:t>
      </w:r>
      <w:proofErr w:type="spellEnd"/>
      <w:r w:rsidR="007728E8">
        <w:rPr>
          <w:rFonts w:asciiTheme="majorBidi" w:hAnsiTheme="majorBidi" w:cstheme="majorBidi"/>
          <w:i/>
          <w:sz w:val="36"/>
          <w:szCs w:val="36"/>
          <w:vertAlign w:val="superscript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sz w:val="36"/>
          <w:szCs w:val="36"/>
          <w:vertAlign w:val="superscript"/>
          <w:lang w:val="en-US"/>
        </w:rPr>
        <w:t>Penelitian</w:t>
      </w:r>
      <w:proofErr w:type="spellEnd"/>
      <w:r w:rsidR="007728E8">
        <w:rPr>
          <w:rFonts w:asciiTheme="majorBidi" w:hAnsiTheme="majorBidi" w:cstheme="majorBidi"/>
          <w:i/>
          <w:sz w:val="36"/>
          <w:szCs w:val="36"/>
          <w:vertAlign w:val="superscript"/>
        </w:rPr>
        <w:t xml:space="preserve"> </w:t>
      </w:r>
      <w:proofErr w:type="spellStart"/>
      <w:r w:rsidRPr="00921787">
        <w:rPr>
          <w:rFonts w:asciiTheme="majorBidi" w:hAnsiTheme="majorBidi" w:cstheme="majorBidi"/>
          <w:i/>
          <w:sz w:val="36"/>
          <w:szCs w:val="36"/>
          <w:vertAlign w:val="superscript"/>
          <w:lang w:val="en-US"/>
        </w:rPr>
        <w:t>Kualitatif</w:t>
      </w:r>
      <w:proofErr w:type="spellEnd"/>
      <w:r w:rsidRPr="00921787">
        <w:rPr>
          <w:rFonts w:asciiTheme="majorBidi" w:hAnsiTheme="majorBidi" w:cstheme="majorBidi"/>
          <w:i/>
          <w:sz w:val="36"/>
          <w:szCs w:val="36"/>
          <w:vertAlign w:val="superscript"/>
          <w:lang w:val="en-US"/>
        </w:rPr>
        <w:t xml:space="preserve">, </w:t>
      </w:r>
      <w:r w:rsidRPr="00921787">
        <w:rPr>
          <w:rFonts w:asciiTheme="majorBidi" w:hAnsiTheme="majorBidi" w:cstheme="majorBidi"/>
          <w:iCs/>
          <w:sz w:val="36"/>
          <w:szCs w:val="36"/>
          <w:vertAlign w:val="superscript"/>
          <w:lang w:val="en-US"/>
        </w:rPr>
        <w:t>(</w:t>
      </w:r>
      <w:proofErr w:type="gramStart"/>
      <w:r w:rsidRPr="00921787">
        <w:rPr>
          <w:rFonts w:asciiTheme="majorBidi" w:hAnsiTheme="majorBidi" w:cstheme="majorBidi"/>
          <w:iCs/>
          <w:sz w:val="36"/>
          <w:szCs w:val="36"/>
          <w:vertAlign w:val="superscript"/>
          <w:lang w:val="en-US"/>
        </w:rPr>
        <w:t>Bandung :</w:t>
      </w:r>
      <w:proofErr w:type="gramEnd"/>
      <w:r w:rsidRPr="00921787">
        <w:rPr>
          <w:rFonts w:asciiTheme="majorBidi" w:hAnsiTheme="majorBidi" w:cstheme="majorBidi"/>
          <w:iCs/>
          <w:sz w:val="36"/>
          <w:szCs w:val="36"/>
          <w:vertAlign w:val="superscript"/>
          <w:lang w:val="en-US"/>
        </w:rPr>
        <w:t xml:space="preserve"> PT. </w:t>
      </w:r>
      <w:proofErr w:type="spellStart"/>
      <w:r w:rsidRPr="00921787">
        <w:rPr>
          <w:rFonts w:asciiTheme="majorBidi" w:hAnsiTheme="majorBidi" w:cstheme="majorBidi"/>
          <w:iCs/>
          <w:sz w:val="36"/>
          <w:szCs w:val="36"/>
          <w:vertAlign w:val="superscript"/>
          <w:lang w:val="en-US"/>
        </w:rPr>
        <w:t>Remaja</w:t>
      </w:r>
      <w:proofErr w:type="spellEnd"/>
      <w:r w:rsidR="007728E8">
        <w:rPr>
          <w:rFonts w:asciiTheme="majorBidi" w:hAnsiTheme="majorBidi" w:cstheme="majorBidi"/>
          <w:iCs/>
          <w:sz w:val="36"/>
          <w:szCs w:val="36"/>
          <w:vertAlign w:val="superscript"/>
        </w:rPr>
        <w:t xml:space="preserve"> </w:t>
      </w:r>
      <w:proofErr w:type="spellStart"/>
      <w:r w:rsidRPr="00921787">
        <w:rPr>
          <w:rFonts w:asciiTheme="majorBidi" w:hAnsiTheme="majorBidi" w:cstheme="majorBidi"/>
          <w:iCs/>
          <w:sz w:val="36"/>
          <w:szCs w:val="36"/>
          <w:vertAlign w:val="superscript"/>
          <w:lang w:val="en-US"/>
        </w:rPr>
        <w:t>Rosdakarya</w:t>
      </w:r>
      <w:proofErr w:type="spellEnd"/>
      <w:r w:rsidRPr="00921787">
        <w:rPr>
          <w:rFonts w:asciiTheme="majorBidi" w:hAnsiTheme="majorBidi" w:cstheme="majorBidi"/>
          <w:iCs/>
          <w:sz w:val="36"/>
          <w:szCs w:val="36"/>
          <w:vertAlign w:val="superscript"/>
          <w:lang w:val="en-US"/>
        </w:rPr>
        <w:t>, 2002)</w:t>
      </w: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36"/>
          <w:szCs w:val="36"/>
          <w:vertAlign w:val="superscript"/>
        </w:rPr>
      </w:pP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Munardji,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Ilmu Pendidikan Islam, </w:t>
      </w:r>
      <w:r w:rsidRPr="00921787">
        <w:rPr>
          <w:rFonts w:asciiTheme="majorBidi" w:hAnsiTheme="majorBidi" w:cstheme="majorBidi"/>
          <w:sz w:val="24"/>
          <w:szCs w:val="24"/>
        </w:rPr>
        <w:t xml:space="preserve">(Jakarta: PT. Bina Ilmu, </w:t>
      </w:r>
      <w:r w:rsidR="00C03D49" w:rsidRPr="00921787">
        <w:rPr>
          <w:rFonts w:asciiTheme="majorBidi" w:hAnsiTheme="majorBidi" w:cstheme="majorBidi"/>
          <w:sz w:val="24"/>
          <w:szCs w:val="24"/>
        </w:rPr>
        <w:t>2004)</w:t>
      </w:r>
    </w:p>
    <w:p w:rsidR="00F85AF1" w:rsidRPr="00921787" w:rsidRDefault="00F85AF1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Mufarokah Anissatul,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Strategi Belajar Mengajar, </w:t>
      </w:r>
      <w:r w:rsidRPr="00921787">
        <w:rPr>
          <w:rFonts w:asciiTheme="majorBidi" w:hAnsiTheme="majorBidi" w:cstheme="majorBidi"/>
          <w:sz w:val="24"/>
          <w:szCs w:val="24"/>
        </w:rPr>
        <w:t>(Yogyakarta : penerbit TERAS, 2009)</w:t>
      </w: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M. Arifin,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Filsafat Pendidikan Islam, </w:t>
      </w:r>
      <w:r w:rsidRPr="00921787">
        <w:rPr>
          <w:rFonts w:asciiTheme="majorBidi" w:hAnsiTheme="majorBidi" w:cstheme="majorBidi"/>
          <w:sz w:val="24"/>
          <w:szCs w:val="24"/>
        </w:rPr>
        <w:t xml:space="preserve"> (Jakarta: Bumi Aksara, 2000)</w:t>
      </w: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Muhadjir Neong,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</w:t>
      </w:r>
      <w:r w:rsidRPr="00921787">
        <w:rPr>
          <w:rFonts w:asciiTheme="majorBidi" w:hAnsiTheme="majorBidi" w:cstheme="majorBidi"/>
          <w:sz w:val="24"/>
          <w:szCs w:val="24"/>
        </w:rPr>
        <w:t>(Yogyakarta : Rake Sarasin, 2000)</w:t>
      </w:r>
    </w:p>
    <w:p w:rsidR="00F85AF1" w:rsidRPr="00921787" w:rsidRDefault="00F85AF1" w:rsidP="00F85A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N.K Roestiyah,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Strategi Belajar Mengajar, </w:t>
      </w:r>
      <w:r w:rsidRPr="00921787">
        <w:rPr>
          <w:rFonts w:asciiTheme="majorBidi" w:hAnsiTheme="majorBidi" w:cstheme="majorBidi"/>
          <w:sz w:val="24"/>
          <w:szCs w:val="24"/>
        </w:rPr>
        <w:t>(Jakarta : PT RINEKA CIPTA, 2008)</w:t>
      </w:r>
    </w:p>
    <w:p w:rsidR="00F85AF1" w:rsidRPr="00921787" w:rsidRDefault="00F85AF1" w:rsidP="00F85A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>Ngalim Purwanto, MP: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 Ilmu Pendidikan Teoritis Dan Praktis, </w:t>
      </w:r>
      <w:r w:rsidRPr="00921787">
        <w:rPr>
          <w:rFonts w:asciiTheme="majorBidi" w:hAnsiTheme="majorBidi" w:cstheme="majorBidi"/>
          <w:sz w:val="24"/>
          <w:szCs w:val="24"/>
        </w:rPr>
        <w:t>Bandung : Remaja Rosda Karya, 1997</w:t>
      </w:r>
    </w:p>
    <w:p w:rsidR="00F85AF1" w:rsidRPr="00921787" w:rsidRDefault="00F85AF1" w:rsidP="00F85AF1">
      <w:pPr>
        <w:spacing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R. Ibrahim, Syaodih Nana S,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Perencanaan Pengajaran, </w:t>
      </w:r>
      <w:r w:rsidRPr="00921787">
        <w:rPr>
          <w:rFonts w:asciiTheme="majorBidi" w:hAnsiTheme="majorBidi" w:cstheme="majorBidi"/>
          <w:sz w:val="24"/>
          <w:szCs w:val="24"/>
        </w:rPr>
        <w:t>(Jakarta : Rineka Cipta, 2010)</w:t>
      </w: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Rosyadi Khoiron,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Pendidikan Profetik, </w:t>
      </w:r>
      <w:r w:rsidRPr="00921787">
        <w:rPr>
          <w:rFonts w:asciiTheme="majorBidi" w:hAnsiTheme="majorBidi" w:cstheme="majorBidi"/>
          <w:sz w:val="24"/>
          <w:szCs w:val="24"/>
        </w:rPr>
        <w:t>(Yogyakarta: PUSTAKA PELAJAR, 2004)</w:t>
      </w: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  <w:lang w:val="sv-SE"/>
        </w:rPr>
        <w:t>Ramayulis,</w:t>
      </w:r>
      <w:r w:rsidRPr="00921787">
        <w:rPr>
          <w:rFonts w:asciiTheme="majorBidi" w:hAnsiTheme="majorBidi" w:cstheme="majorBidi"/>
          <w:i/>
          <w:iCs/>
          <w:sz w:val="24"/>
          <w:szCs w:val="24"/>
          <w:lang w:val="sv-SE"/>
        </w:rPr>
        <w:t>Ilmu</w:t>
      </w:r>
      <w:r w:rsidRPr="00921787">
        <w:rPr>
          <w:rFonts w:asciiTheme="majorBidi" w:hAnsiTheme="majorBidi" w:cstheme="majorBidi"/>
          <w:i/>
          <w:sz w:val="24"/>
          <w:szCs w:val="24"/>
          <w:lang w:val="sv-SE"/>
        </w:rPr>
        <w:t xml:space="preserve"> Pendidikan Islam</w:t>
      </w:r>
      <w:r w:rsidRPr="00921787">
        <w:rPr>
          <w:rFonts w:asciiTheme="majorBidi" w:hAnsiTheme="majorBidi" w:cstheme="majorBidi"/>
          <w:i/>
          <w:sz w:val="24"/>
          <w:szCs w:val="24"/>
        </w:rPr>
        <w:t>,</w:t>
      </w:r>
      <w:r w:rsidRPr="00921787">
        <w:rPr>
          <w:rFonts w:asciiTheme="majorBidi" w:hAnsiTheme="majorBidi" w:cstheme="majorBidi"/>
          <w:sz w:val="24"/>
          <w:szCs w:val="24"/>
          <w:lang w:val="sv-SE"/>
        </w:rPr>
        <w:t>(Jakarta: Kalam Mulia, 2004)</w:t>
      </w: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Suryabrata Sumadi,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Penelitian, </w:t>
      </w:r>
      <w:r w:rsidRPr="00921787">
        <w:rPr>
          <w:rFonts w:asciiTheme="majorBidi" w:hAnsiTheme="majorBidi" w:cstheme="majorBidi"/>
          <w:sz w:val="24"/>
          <w:szCs w:val="24"/>
        </w:rPr>
        <w:t>(Jakarta: PT.Ra</w:t>
      </w:r>
      <w:r w:rsidR="00C03D49" w:rsidRPr="00921787">
        <w:rPr>
          <w:rFonts w:asciiTheme="majorBidi" w:hAnsiTheme="majorBidi" w:cstheme="majorBidi"/>
          <w:sz w:val="24"/>
          <w:szCs w:val="24"/>
        </w:rPr>
        <w:t>ja Gravindo Persada, 2008)</w:t>
      </w:r>
    </w:p>
    <w:p w:rsidR="00F85AF1" w:rsidRPr="00921787" w:rsidRDefault="00F85AF1" w:rsidP="00F85A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lastRenderedPageBreak/>
        <w:t xml:space="preserve">Subroto Suryo,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Proses Belajar Mengajar di Sekolah, </w:t>
      </w:r>
      <w:r w:rsidRPr="00921787">
        <w:rPr>
          <w:rFonts w:asciiTheme="majorBidi" w:hAnsiTheme="majorBidi" w:cstheme="majorBidi"/>
          <w:sz w:val="24"/>
          <w:szCs w:val="24"/>
        </w:rPr>
        <w:t>Jakarta : Rineka Cipta, 1997. h,42</w:t>
      </w:r>
    </w:p>
    <w:p w:rsidR="00F85AF1" w:rsidRPr="00921787" w:rsidRDefault="00F85AF1" w:rsidP="00F85AF1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S. Nasution, 1982,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berbagi pendekatan dalam proses belajar dan mengajar, </w:t>
      </w:r>
      <w:r w:rsidRPr="00921787">
        <w:rPr>
          <w:rFonts w:asciiTheme="majorBidi" w:hAnsiTheme="majorBidi" w:cstheme="majorBidi"/>
          <w:sz w:val="24"/>
          <w:szCs w:val="24"/>
        </w:rPr>
        <w:t>Jakarta : Bina ilmu Aksara)</w:t>
      </w: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Sanjaya Wina,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>Strateg</w:t>
      </w:r>
      <w:r w:rsidRPr="00921787">
        <w:rPr>
          <w:rFonts w:asciiTheme="majorBidi" w:hAnsiTheme="majorBidi" w:cstheme="majorBidi"/>
          <w:sz w:val="24"/>
          <w:szCs w:val="24"/>
        </w:rPr>
        <w:t>i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 Pembelajaran, </w:t>
      </w:r>
      <w:r w:rsidRPr="00921787">
        <w:rPr>
          <w:rFonts w:asciiTheme="majorBidi" w:hAnsiTheme="majorBidi" w:cstheme="majorBidi"/>
          <w:sz w:val="24"/>
          <w:szCs w:val="24"/>
        </w:rPr>
        <w:t>(Jakarta: Kencana, 2006)</w:t>
      </w: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Semiawan R. Conny,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Belajar dan Pembelajaran Prasekolah dan Sekolah Dasar, </w:t>
      </w:r>
      <w:r w:rsidRPr="00921787">
        <w:rPr>
          <w:rFonts w:asciiTheme="majorBidi" w:hAnsiTheme="majorBidi" w:cstheme="majorBidi"/>
          <w:sz w:val="24"/>
          <w:szCs w:val="24"/>
        </w:rPr>
        <w:t>(Jakarta: PT INDEKS, 2008)</w:t>
      </w:r>
    </w:p>
    <w:p w:rsidR="00F85AF1" w:rsidRPr="00921787" w:rsidRDefault="00F85AF1" w:rsidP="00F85A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85AF1" w:rsidRPr="00921787" w:rsidRDefault="00F85AF1" w:rsidP="00F85AF1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Syah Muhibbin,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Psikologi Belajar, </w:t>
      </w:r>
      <w:r w:rsidRPr="00921787">
        <w:rPr>
          <w:rFonts w:asciiTheme="majorBidi" w:hAnsiTheme="majorBidi" w:cstheme="majorBidi"/>
          <w:sz w:val="24"/>
          <w:szCs w:val="24"/>
        </w:rPr>
        <w:t>(Jakarta: PT Raja Gravindo Persada, 2006)</w:t>
      </w:r>
    </w:p>
    <w:p w:rsidR="00DA70E2" w:rsidRPr="00921787" w:rsidRDefault="00DA70E2" w:rsidP="00C03D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vertAlign w:val="superscript"/>
        </w:rPr>
      </w:pP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Tafsir Ahmad,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Ilmu Pendidikan Dalam PerspektifIslam, </w:t>
      </w:r>
      <w:r w:rsidRPr="00921787">
        <w:rPr>
          <w:rFonts w:asciiTheme="majorBidi" w:hAnsiTheme="majorBidi" w:cstheme="majorBidi"/>
          <w:sz w:val="24"/>
          <w:szCs w:val="24"/>
        </w:rPr>
        <w:t>(Bandung : P</w:t>
      </w:r>
      <w:r w:rsidR="00C03D49" w:rsidRPr="00921787">
        <w:rPr>
          <w:rFonts w:asciiTheme="majorBidi" w:hAnsiTheme="majorBidi" w:cstheme="majorBidi"/>
          <w:sz w:val="24"/>
          <w:szCs w:val="24"/>
        </w:rPr>
        <w:t>T REMAJA ROSDAKARYA, 2010)</w:t>
      </w: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Tirtonegoro Sutratinah,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Anak Supranormal dan Program Pendidikannya, </w:t>
      </w:r>
      <w:r w:rsidRPr="00921787">
        <w:rPr>
          <w:rFonts w:asciiTheme="majorBidi" w:hAnsiTheme="majorBidi" w:cstheme="majorBidi"/>
          <w:sz w:val="24"/>
          <w:szCs w:val="24"/>
        </w:rPr>
        <w:t>(Jak</w:t>
      </w:r>
      <w:r w:rsidR="00C03D49" w:rsidRPr="00921787">
        <w:rPr>
          <w:rFonts w:asciiTheme="majorBidi" w:hAnsiTheme="majorBidi" w:cstheme="majorBidi"/>
          <w:sz w:val="24"/>
          <w:szCs w:val="24"/>
        </w:rPr>
        <w:t>arta: Bumi Aksara, 2001)</w:t>
      </w: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A70E2" w:rsidRPr="00921787" w:rsidRDefault="00DA70E2" w:rsidP="00C03D49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sz w:val="24"/>
          <w:szCs w:val="24"/>
        </w:rPr>
        <w:t xml:space="preserve">Uhbiyati Nur dan Ahmadi Abu, </w:t>
      </w: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Ilmu Pendidikan. </w:t>
      </w:r>
      <w:r w:rsidRPr="00921787">
        <w:rPr>
          <w:rFonts w:asciiTheme="majorBidi" w:hAnsiTheme="majorBidi" w:cstheme="majorBidi"/>
          <w:sz w:val="24"/>
          <w:szCs w:val="24"/>
        </w:rPr>
        <w:t xml:space="preserve">(Jakarta </w:t>
      </w:r>
      <w:r w:rsidR="00C03D49" w:rsidRPr="00921787">
        <w:rPr>
          <w:rFonts w:asciiTheme="majorBidi" w:hAnsiTheme="majorBidi" w:cstheme="majorBidi"/>
          <w:sz w:val="24"/>
          <w:szCs w:val="24"/>
        </w:rPr>
        <w:t>: PT Rineka Cipta, 2001)</w:t>
      </w:r>
    </w:p>
    <w:p w:rsidR="00DA70E2" w:rsidRPr="00921787" w:rsidRDefault="00DA70E2" w:rsidP="00F85AF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F0A5E" w:rsidRPr="00921787" w:rsidRDefault="00AF0A5E" w:rsidP="00C03D49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921787">
        <w:rPr>
          <w:rFonts w:asciiTheme="majorBidi" w:hAnsiTheme="majorBidi" w:cstheme="majorBidi"/>
          <w:i/>
          <w:iCs/>
          <w:sz w:val="24"/>
          <w:szCs w:val="24"/>
        </w:rPr>
        <w:t xml:space="preserve">Undang-Undang Republik Indonesia Nomor 20 Tahun 2003 Tentang Sistem Pendidikan Nasional, </w:t>
      </w:r>
      <w:r w:rsidR="00C03D49" w:rsidRPr="00921787">
        <w:rPr>
          <w:rFonts w:asciiTheme="majorBidi" w:hAnsiTheme="majorBidi" w:cstheme="majorBidi"/>
          <w:sz w:val="24"/>
          <w:szCs w:val="24"/>
        </w:rPr>
        <w:t>Bandung: Ferman, 2005</w:t>
      </w:r>
    </w:p>
    <w:p w:rsidR="005C7A2E" w:rsidRPr="00921787" w:rsidRDefault="005C7A2E" w:rsidP="00C03D49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DA70E2" w:rsidRPr="00921787" w:rsidRDefault="00DA70E2" w:rsidP="00C03D49">
      <w:pPr>
        <w:spacing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sectPr w:rsidR="00DA70E2" w:rsidRPr="00921787" w:rsidSect="00786C52">
      <w:headerReference w:type="default" r:id="rId6"/>
      <w:footerReference w:type="default" r:id="rId7"/>
      <w:footerReference w:type="first" r:id="rId8"/>
      <w:pgSz w:w="12242" w:h="15842" w:code="1"/>
      <w:pgMar w:top="2268" w:right="1701" w:bottom="1701" w:left="2268" w:header="709" w:footer="709" w:gutter="0"/>
      <w:pgNumType w:start="9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A92" w:rsidRDefault="001D2A92" w:rsidP="001D2A92">
      <w:pPr>
        <w:spacing w:after="0" w:line="240" w:lineRule="auto"/>
      </w:pPr>
      <w:r>
        <w:separator/>
      </w:r>
    </w:p>
  </w:endnote>
  <w:endnote w:type="continuationSeparator" w:id="1">
    <w:p w:rsidR="001D2A92" w:rsidRDefault="001D2A92" w:rsidP="001D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52" w:rsidRDefault="00786C52" w:rsidP="00786C52">
    <w:pPr>
      <w:pStyle w:val="Footer"/>
      <w:jc w:val="center"/>
    </w:pPr>
  </w:p>
  <w:p w:rsidR="001D2A92" w:rsidRDefault="001D2A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52" w:rsidRDefault="00786C52" w:rsidP="00786C52">
    <w:pPr>
      <w:pStyle w:val="Footer"/>
      <w:jc w:val="center"/>
    </w:pPr>
    <w:r>
      <w:t>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A92" w:rsidRDefault="001D2A92" w:rsidP="001D2A92">
      <w:pPr>
        <w:spacing w:after="0" w:line="240" w:lineRule="auto"/>
      </w:pPr>
      <w:r>
        <w:separator/>
      </w:r>
    </w:p>
  </w:footnote>
  <w:footnote w:type="continuationSeparator" w:id="1">
    <w:p w:rsidR="001D2A92" w:rsidRDefault="001D2A92" w:rsidP="001D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01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6C52" w:rsidRPr="00786C52" w:rsidRDefault="00786C52">
        <w:pPr>
          <w:pStyle w:val="Header"/>
          <w:jc w:val="right"/>
          <w:rPr>
            <w:sz w:val="24"/>
            <w:szCs w:val="24"/>
          </w:rPr>
        </w:pPr>
        <w:r w:rsidRPr="00786C52">
          <w:rPr>
            <w:sz w:val="24"/>
            <w:szCs w:val="24"/>
          </w:rPr>
          <w:fldChar w:fldCharType="begin"/>
        </w:r>
        <w:r w:rsidRPr="00786C52">
          <w:rPr>
            <w:sz w:val="24"/>
            <w:szCs w:val="24"/>
          </w:rPr>
          <w:instrText xml:space="preserve"> PAGE   \* MERGEFORMAT </w:instrText>
        </w:r>
        <w:r w:rsidRPr="00786C5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101</w:t>
        </w:r>
        <w:r w:rsidRPr="00786C52">
          <w:rPr>
            <w:sz w:val="24"/>
            <w:szCs w:val="24"/>
          </w:rPr>
          <w:fldChar w:fldCharType="end"/>
        </w:r>
      </w:p>
    </w:sdtContent>
  </w:sdt>
  <w:p w:rsidR="00786C52" w:rsidRDefault="00786C5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3FE"/>
    <w:rsid w:val="00010D95"/>
    <w:rsid w:val="00050065"/>
    <w:rsid w:val="00070BFE"/>
    <w:rsid w:val="000C39F8"/>
    <w:rsid w:val="001864A8"/>
    <w:rsid w:val="001D2A92"/>
    <w:rsid w:val="001E5860"/>
    <w:rsid w:val="002816F2"/>
    <w:rsid w:val="00284560"/>
    <w:rsid w:val="002C7263"/>
    <w:rsid w:val="002E30DC"/>
    <w:rsid w:val="003A0943"/>
    <w:rsid w:val="003B30EA"/>
    <w:rsid w:val="003F1A93"/>
    <w:rsid w:val="004A4873"/>
    <w:rsid w:val="004E6E04"/>
    <w:rsid w:val="005C7A2E"/>
    <w:rsid w:val="005D4105"/>
    <w:rsid w:val="00727514"/>
    <w:rsid w:val="007302F3"/>
    <w:rsid w:val="007728E8"/>
    <w:rsid w:val="00786C52"/>
    <w:rsid w:val="007C1E6A"/>
    <w:rsid w:val="007E0F71"/>
    <w:rsid w:val="00921787"/>
    <w:rsid w:val="00961761"/>
    <w:rsid w:val="009A6460"/>
    <w:rsid w:val="00A64962"/>
    <w:rsid w:val="00AF0A5E"/>
    <w:rsid w:val="00B14C5C"/>
    <w:rsid w:val="00B4544D"/>
    <w:rsid w:val="00B873FE"/>
    <w:rsid w:val="00BB5AFA"/>
    <w:rsid w:val="00C03D49"/>
    <w:rsid w:val="00C91033"/>
    <w:rsid w:val="00C95BF2"/>
    <w:rsid w:val="00D11AA0"/>
    <w:rsid w:val="00D1386B"/>
    <w:rsid w:val="00D519DD"/>
    <w:rsid w:val="00D87B29"/>
    <w:rsid w:val="00DA70E2"/>
    <w:rsid w:val="00DD63E0"/>
    <w:rsid w:val="00E318D3"/>
    <w:rsid w:val="00E31B23"/>
    <w:rsid w:val="00E73159"/>
    <w:rsid w:val="00E77B1B"/>
    <w:rsid w:val="00E913B3"/>
    <w:rsid w:val="00F00705"/>
    <w:rsid w:val="00F02B4A"/>
    <w:rsid w:val="00F06D4B"/>
    <w:rsid w:val="00F85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A70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2"/>
  </w:style>
  <w:style w:type="paragraph" w:styleId="Footer">
    <w:name w:val="footer"/>
    <w:basedOn w:val="Normal"/>
    <w:link w:val="FooterChar"/>
    <w:uiPriority w:val="99"/>
    <w:unhideWhenUsed/>
    <w:rsid w:val="001D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DA70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D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A92"/>
  </w:style>
  <w:style w:type="paragraph" w:styleId="Footer">
    <w:name w:val="footer"/>
    <w:basedOn w:val="Normal"/>
    <w:link w:val="FooterChar"/>
    <w:uiPriority w:val="99"/>
    <w:unhideWhenUsed/>
    <w:rsid w:val="001D2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452</Words>
  <Characters>2675</Characters>
  <Application>Microsoft Office Word</Application>
  <DocSecurity>0</DocSecurity>
  <Lines>95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prematur</cp:lastModifiedBy>
  <cp:revision>27</cp:revision>
  <cp:lastPrinted>2012-06-18T02:01:00Z</cp:lastPrinted>
  <dcterms:created xsi:type="dcterms:W3CDTF">2012-02-21T14:13:00Z</dcterms:created>
  <dcterms:modified xsi:type="dcterms:W3CDTF">2012-06-18T02:01:00Z</dcterms:modified>
</cp:coreProperties>
</file>