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DE" w:rsidRDefault="009E57DE" w:rsidP="009E57D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</w:t>
      </w:r>
    </w:p>
    <w:p w:rsidR="009E57DE" w:rsidRDefault="009E57DE" w:rsidP="009E57D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LAPORAN HASIL PENELITIAN</w:t>
      </w:r>
    </w:p>
    <w:p w:rsidR="009E57DE" w:rsidRPr="00316D7A" w:rsidRDefault="009E57DE" w:rsidP="009E57DE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9E57DE" w:rsidRPr="00B44EEF" w:rsidRDefault="009E57DE" w:rsidP="009E57D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9E57DE" w:rsidRDefault="009E57DE" w:rsidP="009E57D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interview,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posttest.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interview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–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57DE" w:rsidRDefault="009E57DE" w:rsidP="009E57D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D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7DE" w:rsidRPr="008F4392" w:rsidRDefault="009E57DE" w:rsidP="009E57DE">
      <w:pPr>
        <w:pStyle w:val="ListParagraph"/>
        <w:tabs>
          <w:tab w:val="left" w:pos="630"/>
        </w:tabs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E57DE" w:rsidRDefault="009E57DE" w:rsidP="009E57DE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</w:t>
      </w:r>
    </w:p>
    <w:p w:rsidR="009E57DE" w:rsidRDefault="009E57DE" w:rsidP="009E57DE">
      <w:pPr>
        <w:pStyle w:val="ListParagraph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9E57DE" w:rsidRDefault="009E57DE" w:rsidP="009E57DE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46"/>
        <w:gridCol w:w="2712"/>
        <w:gridCol w:w="1080"/>
        <w:gridCol w:w="990"/>
        <w:gridCol w:w="1080"/>
        <w:gridCol w:w="1080"/>
        <w:gridCol w:w="999"/>
      </w:tblGrid>
      <w:tr w:rsidR="009E57DE" w:rsidRPr="00127210" w:rsidTr="0039609F">
        <w:tc>
          <w:tcPr>
            <w:tcW w:w="546" w:type="dxa"/>
          </w:tcPr>
          <w:p w:rsidR="009E57DE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No</w:t>
            </w:r>
          </w:p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 w:rsidRPr="001272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2" w:type="dxa"/>
          </w:tcPr>
          <w:p w:rsidR="009E57DE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080" w:type="dxa"/>
          </w:tcPr>
          <w:p w:rsidR="009E57DE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 xml:space="preserve">X </w:t>
            </w:r>
          </w:p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990" w:type="dxa"/>
          </w:tcPr>
          <w:p w:rsidR="009E57DE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Y</w:t>
            </w:r>
          </w:p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  <w:r w:rsidRPr="001272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E57DE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27210">
              <w:rPr>
                <w:rFonts w:ascii="Times New Roman" w:hAnsi="Times New Roman" w:cs="Times New Roman"/>
              </w:rPr>
              <w:t>X</w:t>
            </w:r>
            <w:r w:rsidRPr="0012721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E57DE" w:rsidRPr="00FE7C52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1080" w:type="dxa"/>
          </w:tcPr>
          <w:p w:rsidR="009E57DE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27210">
              <w:rPr>
                <w:rFonts w:ascii="Times New Roman" w:hAnsi="Times New Roman" w:cs="Times New Roman"/>
              </w:rPr>
              <w:t>Y</w:t>
            </w:r>
            <w:r w:rsidRPr="0012721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E57DE" w:rsidRPr="00FE7C52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999" w:type="dxa"/>
          </w:tcPr>
          <w:p w:rsidR="009E57DE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XY</w:t>
            </w:r>
          </w:p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(7)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</w:t>
            </w:r>
            <w:r w:rsidRPr="009F602A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3900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AA</w:t>
            </w:r>
            <w:r w:rsidRPr="009F602A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5625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4875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8649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9025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8835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6889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7065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6972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5329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4380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NF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9409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8649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9021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WS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7056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6720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4624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4624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4624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9025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9025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9025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</w:t>
            </w:r>
            <w:r w:rsidRPr="009F602A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8464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7360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MJ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8649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8100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8370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KN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6889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6640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 w:rsidRPr="009F602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5225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3900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</w:t>
            </w:r>
            <w:r w:rsidRPr="009F602A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8464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6889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7636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FM</w:t>
            </w:r>
            <w:r w:rsidRPr="009F602A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6889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6889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6889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9409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9409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9409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6400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HM</w:t>
            </w:r>
            <w:r w:rsidRPr="009F602A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5625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5625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5625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6889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6640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8649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8649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8649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7225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7744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7480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IMS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8464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9025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8740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10000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WK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7056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8100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7650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FO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8100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9025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8550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7225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7225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7225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MHJ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6400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6889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5625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6225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9025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9409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9215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</w:t>
            </w:r>
            <w:r w:rsidRPr="009F602A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5329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4745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TU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8100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8100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8100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</w:t>
            </w:r>
            <w:r w:rsidRPr="009F602A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4626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5329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4964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 w:rsidRPr="009F602A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7225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6800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PW</w:t>
            </w:r>
            <w:r w:rsidRPr="009F602A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9409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9700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  <w:r w:rsidRPr="009F602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5625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5625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5625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7744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8464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8096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5329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4380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</w:t>
            </w:r>
            <w:r w:rsidRPr="009F602A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10000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SRFR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8649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8100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8370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4800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7225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7744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7480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F602A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DP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9025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9409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9215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</w:t>
            </w:r>
            <w:r w:rsidRPr="009F602A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3900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</w:t>
            </w:r>
            <w:r w:rsidRPr="009F602A">
              <w:rPr>
                <w:rFonts w:ascii="Times New Roman" w:eastAsia="Times New Roman" w:hAnsi="Times New Roman" w:cs="Times New Roman"/>
              </w:rPr>
              <w:t>W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7744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8464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8096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</w:t>
            </w:r>
            <w:r w:rsidRPr="009F602A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4624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4080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12" w:type="dxa"/>
            <w:vAlign w:val="center"/>
          </w:tcPr>
          <w:p w:rsidR="009E57DE" w:rsidRPr="009F602A" w:rsidRDefault="009E57DE" w:rsidP="00396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YDN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5625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5329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5475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12" w:type="dxa"/>
          </w:tcPr>
          <w:p w:rsidR="009E57DE" w:rsidRPr="007D13B5" w:rsidRDefault="009E57DE" w:rsidP="00396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13B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DL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7056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7744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7392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 xml:space="preserve">Total </w:t>
            </w:r>
          </w:p>
        </w:tc>
      </w:tr>
      <w:tr w:rsidR="009E57DE" w:rsidRPr="00127210" w:rsidTr="0039609F">
        <w:tc>
          <w:tcPr>
            <w:tcW w:w="546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3880</w:t>
            </w:r>
          </w:p>
        </w:tc>
        <w:tc>
          <w:tcPr>
            <w:tcW w:w="99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3914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326138</w:t>
            </w:r>
          </w:p>
        </w:tc>
        <w:tc>
          <w:tcPr>
            <w:tcW w:w="1080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332438</w:t>
            </w:r>
          </w:p>
        </w:tc>
        <w:tc>
          <w:tcPr>
            <w:tcW w:w="999" w:type="dxa"/>
          </w:tcPr>
          <w:p w:rsidR="009E57DE" w:rsidRPr="00127210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27210">
              <w:rPr>
                <w:rFonts w:ascii="Times New Roman" w:hAnsi="Times New Roman" w:cs="Times New Roman"/>
              </w:rPr>
              <w:t>328483</w:t>
            </w:r>
          </w:p>
        </w:tc>
      </w:tr>
    </w:tbl>
    <w:p w:rsidR="009E57DE" w:rsidRPr="00E84A3E" w:rsidRDefault="009E57DE" w:rsidP="009E57D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DE" w:rsidRDefault="009E57DE" w:rsidP="009E57DE">
      <w:pPr>
        <w:pStyle w:val="ListParagraph"/>
        <w:spacing w:after="0" w:line="480" w:lineRule="auto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 – rata (mean)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82.6,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(median) 84,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(modus).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 – rata (mean)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83.2,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(median) 90,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(modus). </w:t>
      </w:r>
    </w:p>
    <w:p w:rsidR="009E57DE" w:rsidRDefault="009E57DE" w:rsidP="009E57DE">
      <w:pPr>
        <w:pStyle w:val="ListParagraph"/>
        <w:spacing w:after="0" w:line="480" w:lineRule="auto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57DE" w:rsidRDefault="009E57DE" w:rsidP="009E57DE">
      <w:pPr>
        <w:pStyle w:val="ListParagraph"/>
        <w:spacing w:after="0" w:line="480" w:lineRule="auto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57DE" w:rsidRPr="00127210" w:rsidRDefault="009E57DE" w:rsidP="009E57D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7210">
        <w:rPr>
          <w:rFonts w:ascii="Times New Roman" w:hAnsi="Times New Roman" w:cs="Times New Roman"/>
          <w:b/>
          <w:sz w:val="24"/>
          <w:szCs w:val="24"/>
        </w:rPr>
        <w:t>Pengujian</w:t>
      </w:r>
      <w:proofErr w:type="spellEnd"/>
      <w:r w:rsidRPr="0012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210">
        <w:rPr>
          <w:rFonts w:ascii="Times New Roman" w:hAnsi="Times New Roman" w:cs="Times New Roman"/>
          <w:b/>
          <w:sz w:val="24"/>
          <w:szCs w:val="24"/>
        </w:rPr>
        <w:t>Persyaratan</w:t>
      </w:r>
      <w:proofErr w:type="spellEnd"/>
      <w:r w:rsidRPr="001272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210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</w:p>
    <w:p w:rsidR="009E57DE" w:rsidRDefault="009E57DE" w:rsidP="009E57DE">
      <w:pPr>
        <w:pStyle w:val="ListParagraph"/>
        <w:spacing w:after="0" w:line="480" w:lineRule="auto"/>
        <w:ind w:left="750" w:firstLine="6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57DE" w:rsidRDefault="009E57DE" w:rsidP="009E57DE">
      <w:pPr>
        <w:pStyle w:val="ListParagraph"/>
        <w:spacing w:after="0" w:line="480" w:lineRule="auto"/>
        <w:ind w:left="750" w:firstLine="6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E57DE" w:rsidRDefault="009E57DE" w:rsidP="009E57DE">
      <w:pPr>
        <w:pStyle w:val="ListParagraph"/>
        <w:spacing w:after="0" w:line="480" w:lineRule="auto"/>
        <w:ind w:left="750" w:firstLine="6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57DE" w:rsidRDefault="009E57DE" w:rsidP="009E57DE">
      <w:pPr>
        <w:pStyle w:val="ListParagraph"/>
        <w:spacing w:after="0" w:line="480" w:lineRule="auto"/>
        <w:ind w:left="750" w:firstLine="6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57DE" w:rsidRDefault="009E57DE" w:rsidP="009E57DE">
      <w:pPr>
        <w:pStyle w:val="ListParagraph"/>
        <w:spacing w:after="0" w:line="480" w:lineRule="auto"/>
        <w:ind w:left="750" w:firstLine="6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57DE" w:rsidRPr="00C36C63" w:rsidRDefault="009E57DE" w:rsidP="009E57DE">
      <w:pPr>
        <w:pStyle w:val="ListParagraph"/>
        <w:spacing w:after="0" w:line="480" w:lineRule="auto"/>
        <w:ind w:left="750" w:firstLine="6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57DE" w:rsidRDefault="009E57DE" w:rsidP="009E57DE">
      <w:pPr>
        <w:pStyle w:val="ListParagraph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</w:t>
      </w:r>
    </w:p>
    <w:p w:rsidR="009E57DE" w:rsidRDefault="009E57DE" w:rsidP="009E57DE">
      <w:pPr>
        <w:pStyle w:val="ListParagraph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Linearitas</w:t>
      </w:r>
      <w:proofErr w:type="spellEnd"/>
    </w:p>
    <w:tbl>
      <w:tblPr>
        <w:tblStyle w:val="TableGrid"/>
        <w:tblW w:w="0" w:type="auto"/>
        <w:tblInd w:w="828" w:type="dxa"/>
        <w:tblLook w:val="04A0"/>
      </w:tblPr>
      <w:tblGrid>
        <w:gridCol w:w="1620"/>
        <w:gridCol w:w="2700"/>
        <w:gridCol w:w="1710"/>
        <w:gridCol w:w="1629"/>
      </w:tblGrid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2E1">
              <w:rPr>
                <w:rFonts w:ascii="Times New Roman" w:hAnsi="Times New Roman" w:cs="Times New Roman"/>
              </w:rPr>
              <w:t>n</w:t>
            </w:r>
            <w:r w:rsidRPr="00DA72E1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y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60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65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60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84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95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93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84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68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95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92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90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80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60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83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83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97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80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75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83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93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88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95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100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90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95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85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90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75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73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65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90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97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85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100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73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92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75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100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90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80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88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97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60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92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68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73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88</w:t>
            </w:r>
          </w:p>
        </w:tc>
      </w:tr>
      <w:tr w:rsidR="009E57DE" w:rsidTr="0039609F">
        <w:tc>
          <w:tcPr>
            <w:tcW w:w="162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Tot : 3880</w:t>
            </w:r>
          </w:p>
        </w:tc>
        <w:tc>
          <w:tcPr>
            <w:tcW w:w="270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10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9" w:type="dxa"/>
          </w:tcPr>
          <w:p w:rsidR="009E57DE" w:rsidRPr="00DA72E1" w:rsidRDefault="009E57DE" w:rsidP="0039609F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A72E1">
              <w:rPr>
                <w:rFonts w:ascii="Times New Roman" w:hAnsi="Times New Roman" w:cs="Times New Roman"/>
              </w:rPr>
              <w:t>3914</w:t>
            </w:r>
          </w:p>
        </w:tc>
      </w:tr>
    </w:tbl>
    <w:p w:rsidR="009E57DE" w:rsidRDefault="009E57DE" w:rsidP="009E57DE">
      <w:pPr>
        <w:pStyle w:val="ListParagraph"/>
        <w:spacing w:after="0"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57DE" w:rsidRPr="00FC3DA2" w:rsidRDefault="009E57DE" w:rsidP="009E57DE">
      <w:pPr>
        <w:spacing w:after="0" w:line="48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Linearitas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6)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db = 31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14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F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teoritik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1.97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5%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2.7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1%. </w:t>
      </w:r>
      <w:proofErr w:type="spellStart"/>
      <w:proofErr w:type="gramStart"/>
      <w:r w:rsidRPr="00FC3DA2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demikian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F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empirik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0.1 &lt; F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teoritik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1.97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5%.</w:t>
      </w:r>
      <w:proofErr w:type="gram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DA2"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proofErr w:type="gram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disimpulkan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distribusi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data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3DA2">
        <w:rPr>
          <w:rFonts w:ascii="Times New Roman" w:eastAsiaTheme="minorEastAsia" w:hAnsi="Times New Roman" w:cs="Times New Roman"/>
          <w:sz w:val="24"/>
          <w:szCs w:val="24"/>
        </w:rPr>
        <w:t>berbentuk</w:t>
      </w:r>
      <w:proofErr w:type="spellEnd"/>
      <w:r w:rsidRPr="00FC3DA2">
        <w:rPr>
          <w:rFonts w:ascii="Times New Roman" w:eastAsiaTheme="minorEastAsia" w:hAnsi="Times New Roman" w:cs="Times New Roman"/>
          <w:sz w:val="24"/>
          <w:szCs w:val="24"/>
        </w:rPr>
        <w:t xml:space="preserve"> linear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C3D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E57DE" w:rsidRDefault="009E57DE" w:rsidP="009E57DE">
      <w:pPr>
        <w:pStyle w:val="ListParagraph"/>
        <w:spacing w:after="0" w:line="48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57DE" w:rsidRDefault="009E57DE" w:rsidP="009E57D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Pengujian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Hipotesis</w:t>
      </w:r>
      <w:proofErr w:type="spellEnd"/>
    </w:p>
    <w:p w:rsidR="009E57DE" w:rsidRDefault="009E57DE" w:rsidP="009E57DE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product moment.</w:t>
      </w:r>
      <w:proofErr w:type="gramEnd"/>
    </w:p>
    <w:p w:rsidR="009E57DE" w:rsidRDefault="009E57DE" w:rsidP="009E57DE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product moment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7)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1.02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disingkat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 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&lt; 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toeritik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E57DE" w:rsidRDefault="009E57DE" w:rsidP="009E57DE">
      <w:pPr>
        <w:pStyle w:val="ListParagraph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 = 47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product moment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0.288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0.372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1%.</w:t>
      </w:r>
    </w:p>
    <w:p w:rsidR="009E57DE" w:rsidRDefault="009E57DE" w:rsidP="009E57DE">
      <w:pPr>
        <w:pStyle w:val="ListParagraph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 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(1.02) &gt;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(5% = 0.288) &gt;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(1% = 0.372).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1.02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sign 5% = 0.288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1% = 0.372.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pecahan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zakat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E57DE" w:rsidRDefault="009E57DE" w:rsidP="009E57DE">
      <w:pPr>
        <w:pStyle w:val="ListParagraph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57DE" w:rsidRDefault="009E57DE" w:rsidP="009E57DE">
      <w:pPr>
        <w:pStyle w:val="ListParagraph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57DE" w:rsidRDefault="009E57DE" w:rsidP="009E57DE">
      <w:pPr>
        <w:pStyle w:val="ListParagraph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57DE" w:rsidRDefault="009E57DE" w:rsidP="009E57DE">
      <w:pPr>
        <w:pStyle w:val="ListParagraph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57DE" w:rsidRDefault="009E57DE" w:rsidP="009E57D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Analisa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Data</w:t>
      </w:r>
    </w:p>
    <w:p w:rsidR="009E57DE" w:rsidRPr="00B8796D" w:rsidRDefault="009E57DE" w:rsidP="009E57DE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dilanjutkan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y. </w:t>
      </w:r>
    </w:p>
    <w:p w:rsidR="009E57DE" w:rsidRDefault="009E57DE" w:rsidP="009E57DE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8)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143.5.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db = 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45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4.05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7.21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1%.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&gt;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5% (4.05)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1% (7.21).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sehimgga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 = 7.26 + 0.92X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meramal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kriterium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(Y)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prediktor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(X) .</w:t>
      </w:r>
    </w:p>
    <w:p w:rsidR="009E57DE" w:rsidRDefault="009E57DE" w:rsidP="009E57DE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product moment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8)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0.87,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Hal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teoritiknya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0.288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0.372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1%.</w:t>
      </w:r>
    </w:p>
    <w:p w:rsidR="009E57DE" w:rsidRDefault="009E57DE" w:rsidP="009E57DE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57DE" w:rsidRDefault="009E57DE" w:rsidP="009E57DE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57DE" w:rsidRDefault="009E57DE" w:rsidP="009E57DE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57DE" w:rsidRDefault="009E57DE" w:rsidP="009E57D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Rekapitulasi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Penelitian</w:t>
      </w:r>
      <w:proofErr w:type="spellEnd"/>
    </w:p>
    <w:p w:rsidR="009E57DE" w:rsidRDefault="009E57DE" w:rsidP="009E57DE">
      <w:pPr>
        <w:pStyle w:val="ListParagraph"/>
        <w:spacing w:line="480" w:lineRule="auto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066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</w:t>
      </w:r>
      <w:proofErr w:type="gramEnd"/>
    </w:p>
    <w:p w:rsidR="009E57DE" w:rsidRDefault="009E57DE" w:rsidP="009E57DE">
      <w:pPr>
        <w:pStyle w:val="ListParagraph"/>
        <w:spacing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</w:t>
      </w:r>
    </w:p>
    <w:p w:rsidR="009E57DE" w:rsidRDefault="009E57DE" w:rsidP="009E57DE">
      <w:pPr>
        <w:pStyle w:val="ListParagraph"/>
        <w:spacing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tbl>
      <w:tblPr>
        <w:tblStyle w:val="TableGrid"/>
        <w:tblW w:w="8730" w:type="dxa"/>
        <w:tblInd w:w="18" w:type="dxa"/>
        <w:tblLook w:val="04A0"/>
      </w:tblPr>
      <w:tblGrid>
        <w:gridCol w:w="485"/>
        <w:gridCol w:w="2377"/>
        <w:gridCol w:w="1096"/>
        <w:gridCol w:w="1408"/>
        <w:gridCol w:w="1218"/>
        <w:gridCol w:w="2146"/>
      </w:tblGrid>
      <w:tr w:rsidR="009E57DE" w:rsidRPr="00EC066B" w:rsidTr="0039609F">
        <w:tc>
          <w:tcPr>
            <w:tcW w:w="360" w:type="dxa"/>
          </w:tcPr>
          <w:p w:rsidR="009E57DE" w:rsidRPr="00EC066B" w:rsidRDefault="009E57DE" w:rsidP="0039609F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0" w:type="dxa"/>
          </w:tcPr>
          <w:p w:rsidR="009E57DE" w:rsidRPr="00EC066B" w:rsidRDefault="009E57DE" w:rsidP="0039609F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Hipotesis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Penelitian</w:t>
            </w:r>
            <w:proofErr w:type="spellEnd"/>
          </w:p>
        </w:tc>
        <w:tc>
          <w:tcPr>
            <w:tcW w:w="1080" w:type="dxa"/>
          </w:tcPr>
          <w:p w:rsidR="009E57DE" w:rsidRPr="00EC066B" w:rsidRDefault="009E57DE" w:rsidP="0039609F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Penelitian</w:t>
            </w:r>
            <w:proofErr w:type="spellEnd"/>
          </w:p>
        </w:tc>
        <w:tc>
          <w:tcPr>
            <w:tcW w:w="1440" w:type="dxa"/>
          </w:tcPr>
          <w:p w:rsidR="009E57DE" w:rsidRPr="00EC066B" w:rsidRDefault="009E57DE" w:rsidP="0039609F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Interpretasi</w:t>
            </w:r>
            <w:proofErr w:type="spellEnd"/>
          </w:p>
        </w:tc>
        <w:tc>
          <w:tcPr>
            <w:tcW w:w="1080" w:type="dxa"/>
          </w:tcPr>
          <w:p w:rsidR="009E57DE" w:rsidRPr="00EC066B" w:rsidRDefault="009E57DE" w:rsidP="0039609F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Interpretasi</w:t>
            </w:r>
            <w:proofErr w:type="spellEnd"/>
          </w:p>
        </w:tc>
        <w:tc>
          <w:tcPr>
            <w:tcW w:w="2250" w:type="dxa"/>
          </w:tcPr>
          <w:p w:rsidR="009E57DE" w:rsidRPr="00EC066B" w:rsidRDefault="009E57DE" w:rsidP="0039609F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Kesimpulan</w:t>
            </w:r>
            <w:proofErr w:type="spellEnd"/>
          </w:p>
        </w:tc>
      </w:tr>
      <w:tr w:rsidR="009E57DE" w:rsidRPr="00EC066B" w:rsidTr="0039609F">
        <w:tc>
          <w:tcPr>
            <w:tcW w:w="360" w:type="dxa"/>
          </w:tcPr>
          <w:p w:rsidR="009E57DE" w:rsidRPr="00EC066B" w:rsidRDefault="009E57DE" w:rsidP="0039609F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</w:tcPr>
          <w:p w:rsidR="009E57DE" w:rsidRPr="00EC066B" w:rsidRDefault="009E57DE" w:rsidP="0039609F">
            <w:pPr>
              <w:pStyle w:val="ListParagraph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penguasaan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materi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pecahan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perhitungan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VIII B MTs </w:t>
            </w:r>
            <w:proofErr w:type="spellStart"/>
            <w:r>
              <w:rPr>
                <w:rFonts w:ascii="Times New Roman" w:hAnsi="Times New Roman" w:cs="Times New Roman"/>
              </w:rPr>
              <w:t>Negeri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Bandung</w:t>
            </w:r>
          </w:p>
        </w:tc>
        <w:tc>
          <w:tcPr>
            <w:tcW w:w="1080" w:type="dxa"/>
          </w:tcPr>
          <w:p w:rsidR="009E57DE" w:rsidRPr="00CD7A6C" w:rsidRDefault="009E57DE" w:rsidP="0039609F">
            <w:pPr>
              <w:pStyle w:val="ListParagraph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e</w:t>
            </w:r>
            <w:r>
              <w:rPr>
                <w:rFonts w:ascii="Times New Roman" w:hAnsi="Times New Roman" w:cs="Times New Roman"/>
              </w:rPr>
              <w:t>= 1.02</w:t>
            </w:r>
          </w:p>
        </w:tc>
        <w:tc>
          <w:tcPr>
            <w:tcW w:w="1440" w:type="dxa"/>
          </w:tcPr>
          <w:p w:rsidR="009E57DE" w:rsidRDefault="009E57DE" w:rsidP="0039609F">
            <w:pPr>
              <w:pStyle w:val="ListParagraph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t</w:t>
            </w:r>
            <w:r>
              <w:rPr>
                <w:rFonts w:ascii="Times New Roman" w:hAnsi="Times New Roman" w:cs="Times New Roman"/>
              </w:rPr>
              <w:t>= 0.288 (</w:t>
            </w:r>
            <w:proofErr w:type="spellStart"/>
            <w:r>
              <w:rPr>
                <w:rFonts w:ascii="Times New Roman" w:hAnsi="Times New Roman" w:cs="Times New Roman"/>
              </w:rPr>
              <w:t>Taraf</w:t>
            </w:r>
            <w:proofErr w:type="spellEnd"/>
            <w:r>
              <w:rPr>
                <w:rFonts w:ascii="Times New Roman" w:hAnsi="Times New Roman" w:cs="Times New Roman"/>
              </w:rPr>
              <w:t xml:space="preserve"> 5%)</w:t>
            </w:r>
          </w:p>
          <w:p w:rsidR="009E57DE" w:rsidRPr="00CD7A6C" w:rsidRDefault="009E57DE" w:rsidP="0039609F">
            <w:pPr>
              <w:pStyle w:val="ListParagraph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Berarti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signifikan</w:t>
            </w:r>
            <w:proofErr w:type="spellEnd"/>
          </w:p>
        </w:tc>
        <w:tc>
          <w:tcPr>
            <w:tcW w:w="1080" w:type="dxa"/>
          </w:tcPr>
          <w:p w:rsidR="009E57DE" w:rsidRPr="00EC066B" w:rsidRDefault="009E57DE" w:rsidP="0039609F">
            <w:pPr>
              <w:pStyle w:val="ListParagraph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Hipotesis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diterima</w:t>
            </w:r>
            <w:proofErr w:type="spellEnd"/>
          </w:p>
        </w:tc>
        <w:tc>
          <w:tcPr>
            <w:tcW w:w="2250" w:type="dxa"/>
          </w:tcPr>
          <w:p w:rsidR="009E57DE" w:rsidRPr="00EC066B" w:rsidRDefault="009E57DE" w:rsidP="0039609F">
            <w:pPr>
              <w:pStyle w:val="ListParagraph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penguasaan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pecahan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perhitungan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VIII B MTs </w:t>
            </w:r>
            <w:proofErr w:type="spellStart"/>
            <w:r>
              <w:rPr>
                <w:rFonts w:ascii="Times New Roman" w:hAnsi="Times New Roman" w:cs="Times New Roman"/>
              </w:rPr>
              <w:t>Negeri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Bandung.</w:t>
            </w:r>
          </w:p>
        </w:tc>
      </w:tr>
    </w:tbl>
    <w:p w:rsidR="009E57DE" w:rsidRPr="00EC066B" w:rsidRDefault="009E57DE" w:rsidP="009E57DE">
      <w:pPr>
        <w:pStyle w:val="ListParagraph"/>
        <w:contextualSpacing w:val="0"/>
        <w:rPr>
          <w:rFonts w:ascii="Times New Roman" w:hAnsi="Times New Roman" w:cs="Times New Roman"/>
        </w:rPr>
      </w:pPr>
    </w:p>
    <w:p w:rsidR="009E57DE" w:rsidRPr="00EC066B" w:rsidRDefault="009E57DE" w:rsidP="009E57DE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E57DE" w:rsidRDefault="009E57DE" w:rsidP="009E57D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Pembahasan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Penelitian</w:t>
      </w:r>
      <w:proofErr w:type="spellEnd"/>
    </w:p>
    <w:p w:rsidR="009E57DE" w:rsidRDefault="009E57DE" w:rsidP="009E57DE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E57DE" w:rsidRPr="00044477" w:rsidRDefault="009E57DE" w:rsidP="009E57DE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Pengujian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analisi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linearitas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44477">
        <w:rPr>
          <w:rFonts w:ascii="Times New Roman" w:eastAsiaTheme="minorEastAsia" w:hAnsi="Times New Roman" w:cs="Times New Roman"/>
          <w:i/>
          <w:sz w:val="24"/>
          <w:szCs w:val="24"/>
        </w:rPr>
        <w:t>uji</w:t>
      </w:r>
      <w:proofErr w:type="spellEnd"/>
      <w:r w:rsidRPr="0004447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044477">
        <w:rPr>
          <w:rFonts w:ascii="Times New Roman" w:eastAsiaTheme="minorEastAsia" w:hAnsi="Times New Roman" w:cs="Times New Roman"/>
          <w:i/>
          <w:sz w:val="24"/>
          <w:szCs w:val="24"/>
        </w:rPr>
        <w:t>linearitas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prasyarat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44477">
        <w:rPr>
          <w:rFonts w:ascii="Times New Roman" w:eastAsiaTheme="minorEastAsia" w:hAnsi="Times New Roman" w:cs="Times New Roman"/>
          <w:i/>
          <w:sz w:val="24"/>
          <w:szCs w:val="24"/>
        </w:rPr>
        <w:t>anareg</w:t>
      </w:r>
      <w:proofErr w:type="spellEnd"/>
      <w:r w:rsidRPr="0004447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044477">
        <w:rPr>
          <w:rFonts w:ascii="Times New Roman" w:eastAsiaTheme="minorEastAsia" w:hAnsi="Times New Roman" w:cs="Times New Roman"/>
          <w:i/>
          <w:sz w:val="24"/>
          <w:szCs w:val="24"/>
        </w:rPr>
        <w:t>sederhana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linearitas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0.1.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db = 31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1.97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2.7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1%.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0.1 &lt;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1.97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5%.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linear.</w:t>
      </w:r>
    </w:p>
    <w:p w:rsidR="009E57DE" w:rsidRDefault="009E57DE" w:rsidP="009E57DE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pecahan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zakat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product moment.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product moment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1.02.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1.02 &gt;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0.288 (5%).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pecahan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zakat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dikelas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VIII B MTs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Bandung.</w:t>
      </w:r>
      <w:proofErr w:type="gramEnd"/>
    </w:p>
    <w:p w:rsidR="009E57DE" w:rsidRPr="00400D04" w:rsidRDefault="009E57DE" w:rsidP="009E57DE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Anareg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+ b.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b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 = 7.26 + 0.92X.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analisi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menghasilkankan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143.5.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mambandingkan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db = 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45.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4.05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7.21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1%.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143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,5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&gt; 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4,05 (5%). Hal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 = 7.26 + 0.92X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meramal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kriterium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(Y)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predictor (X).</w:t>
      </w:r>
    </w:p>
    <w:p w:rsidR="009E57DE" w:rsidRDefault="009E57DE" w:rsidP="009E57DE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pecahan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(x)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zakat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(y),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0.87.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0.87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Hal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0.87 &gt;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0.288 (5%)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 product moment.</w:t>
      </w:r>
    </w:p>
    <w:p w:rsidR="009E57DE" w:rsidRDefault="009E57DE" w:rsidP="009E57DE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pecahan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zakat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582477" w:rsidRDefault="00582477"/>
    <w:sectPr w:rsidR="00582477" w:rsidSect="00947631">
      <w:headerReference w:type="default" r:id="rId7"/>
      <w:pgSz w:w="12240" w:h="15840" w:code="1"/>
      <w:pgMar w:top="2268" w:right="1701" w:bottom="1701" w:left="2268" w:header="720" w:footer="720" w:gutter="0"/>
      <w:pgNumType w:start="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631" w:rsidRDefault="00947631" w:rsidP="00947631">
      <w:pPr>
        <w:spacing w:after="0" w:line="240" w:lineRule="auto"/>
      </w:pPr>
      <w:r>
        <w:separator/>
      </w:r>
    </w:p>
  </w:endnote>
  <w:endnote w:type="continuationSeparator" w:id="1">
    <w:p w:rsidR="00947631" w:rsidRDefault="00947631" w:rsidP="0094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631" w:rsidRDefault="00947631" w:rsidP="00947631">
      <w:pPr>
        <w:spacing w:after="0" w:line="240" w:lineRule="auto"/>
      </w:pPr>
      <w:r>
        <w:separator/>
      </w:r>
    </w:p>
  </w:footnote>
  <w:footnote w:type="continuationSeparator" w:id="1">
    <w:p w:rsidR="00947631" w:rsidRDefault="00947631" w:rsidP="0094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376"/>
      <w:docPartObj>
        <w:docPartGallery w:val="Page Numbers (Top of Page)"/>
        <w:docPartUnique/>
      </w:docPartObj>
    </w:sdtPr>
    <w:sdtContent>
      <w:p w:rsidR="00947631" w:rsidRDefault="009D1A9F">
        <w:pPr>
          <w:pStyle w:val="Header"/>
          <w:jc w:val="right"/>
        </w:pPr>
        <w:fldSimple w:instr=" PAGE   \* MERGEFORMAT ">
          <w:r w:rsidR="00D22835">
            <w:rPr>
              <w:noProof/>
            </w:rPr>
            <w:t>66</w:t>
          </w:r>
        </w:fldSimple>
      </w:p>
    </w:sdtContent>
  </w:sdt>
  <w:p w:rsidR="00947631" w:rsidRDefault="009476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8069A"/>
    <w:multiLevelType w:val="hybridMultilevel"/>
    <w:tmpl w:val="AEB4E184"/>
    <w:lvl w:ilvl="0" w:tplc="DE088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76B91"/>
    <w:multiLevelType w:val="hybridMultilevel"/>
    <w:tmpl w:val="E68295C0"/>
    <w:lvl w:ilvl="0" w:tplc="6890C8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7DE"/>
    <w:rsid w:val="00582477"/>
    <w:rsid w:val="007E34C1"/>
    <w:rsid w:val="00947631"/>
    <w:rsid w:val="009D1A9F"/>
    <w:rsid w:val="009E57DE"/>
    <w:rsid w:val="00D2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7DE"/>
    <w:pPr>
      <w:ind w:left="720"/>
      <w:contextualSpacing/>
    </w:pPr>
  </w:style>
  <w:style w:type="table" w:styleId="TableGrid">
    <w:name w:val="Table Grid"/>
    <w:basedOn w:val="TableNormal"/>
    <w:uiPriority w:val="59"/>
    <w:rsid w:val="009E5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7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631"/>
  </w:style>
  <w:style w:type="paragraph" w:styleId="Footer">
    <w:name w:val="footer"/>
    <w:basedOn w:val="Normal"/>
    <w:link w:val="FooterChar"/>
    <w:uiPriority w:val="99"/>
    <w:semiHidden/>
    <w:unhideWhenUsed/>
    <w:rsid w:val="00947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1535</Words>
  <Characters>8751</Characters>
  <Application>Microsoft Office Word</Application>
  <DocSecurity>0</DocSecurity>
  <Lines>72</Lines>
  <Paragraphs>20</Paragraphs>
  <ScaleCrop>false</ScaleCrop>
  <Company/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bs.</dc:creator>
  <cp:keywords/>
  <dc:description/>
  <cp:lastModifiedBy>bs.</cp:lastModifiedBy>
  <cp:revision>3</cp:revision>
  <dcterms:created xsi:type="dcterms:W3CDTF">2012-07-18T00:50:00Z</dcterms:created>
  <dcterms:modified xsi:type="dcterms:W3CDTF">2012-07-18T02:19:00Z</dcterms:modified>
</cp:coreProperties>
</file>