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48C" w:rsidRPr="00282A15" w:rsidRDefault="001D574C" w:rsidP="001D574C">
      <w:pPr>
        <w:spacing w:line="480" w:lineRule="auto"/>
        <w:jc w:val="center"/>
        <w:rPr>
          <w:rFonts w:ascii="Times New Roman" w:hAnsi="Times New Roman" w:cs="Times New Roman"/>
          <w:b/>
          <w:sz w:val="28"/>
          <w:szCs w:val="28"/>
        </w:rPr>
      </w:pPr>
      <w:r w:rsidRPr="00282A15">
        <w:rPr>
          <w:rFonts w:ascii="Times New Roman" w:hAnsi="Times New Roman" w:cs="Times New Roman"/>
          <w:b/>
          <w:sz w:val="28"/>
          <w:szCs w:val="28"/>
        </w:rPr>
        <w:t>BAB II</w:t>
      </w:r>
    </w:p>
    <w:p w:rsidR="001D574C" w:rsidRDefault="001E42EE" w:rsidP="001D574C">
      <w:pPr>
        <w:spacing w:line="480" w:lineRule="auto"/>
        <w:jc w:val="center"/>
        <w:rPr>
          <w:rFonts w:ascii="Times New Roman" w:hAnsi="Times New Roman" w:cs="Times New Roman"/>
          <w:b/>
          <w:sz w:val="28"/>
          <w:szCs w:val="28"/>
        </w:rPr>
      </w:pPr>
      <w:r w:rsidRPr="00282A15">
        <w:rPr>
          <w:rFonts w:ascii="Times New Roman" w:hAnsi="Times New Roman" w:cs="Times New Roman"/>
          <w:b/>
          <w:sz w:val="28"/>
          <w:szCs w:val="28"/>
        </w:rPr>
        <w:t>KAJIAN</w:t>
      </w:r>
      <w:r w:rsidR="001D574C" w:rsidRPr="00282A15">
        <w:rPr>
          <w:rFonts w:ascii="Times New Roman" w:hAnsi="Times New Roman" w:cs="Times New Roman"/>
          <w:b/>
          <w:sz w:val="28"/>
          <w:szCs w:val="28"/>
        </w:rPr>
        <w:t xml:space="preserve"> </w:t>
      </w:r>
      <w:r w:rsidRPr="00282A15">
        <w:rPr>
          <w:rFonts w:ascii="Times New Roman" w:hAnsi="Times New Roman" w:cs="Times New Roman"/>
          <w:b/>
          <w:sz w:val="28"/>
          <w:szCs w:val="28"/>
        </w:rPr>
        <w:t xml:space="preserve"> </w:t>
      </w:r>
      <w:r w:rsidR="001D574C" w:rsidRPr="00282A15">
        <w:rPr>
          <w:rFonts w:ascii="Times New Roman" w:hAnsi="Times New Roman" w:cs="Times New Roman"/>
          <w:b/>
          <w:sz w:val="28"/>
          <w:szCs w:val="28"/>
        </w:rPr>
        <w:t>PUSTAKA</w:t>
      </w:r>
    </w:p>
    <w:p w:rsidR="00D2482F" w:rsidRPr="00282A15" w:rsidRDefault="00D2482F" w:rsidP="00F306F5">
      <w:pPr>
        <w:spacing w:line="720" w:lineRule="auto"/>
        <w:rPr>
          <w:rFonts w:ascii="Times New Roman" w:hAnsi="Times New Roman" w:cs="Times New Roman"/>
          <w:b/>
          <w:sz w:val="28"/>
          <w:szCs w:val="28"/>
        </w:rPr>
      </w:pPr>
    </w:p>
    <w:p w:rsidR="001D574C" w:rsidRPr="004B7D80" w:rsidRDefault="001D574C" w:rsidP="001D574C">
      <w:pPr>
        <w:pStyle w:val="ListParagraph"/>
        <w:numPr>
          <w:ilvl w:val="0"/>
          <w:numId w:val="3"/>
        </w:numPr>
        <w:spacing w:line="480" w:lineRule="auto"/>
        <w:ind w:left="709" w:hanging="425"/>
        <w:jc w:val="both"/>
        <w:rPr>
          <w:rFonts w:ascii="Times New Roman" w:hAnsi="Times New Roman" w:cs="Times New Roman"/>
          <w:b/>
          <w:sz w:val="24"/>
          <w:szCs w:val="24"/>
        </w:rPr>
      </w:pPr>
      <w:r w:rsidRPr="004B7D80">
        <w:rPr>
          <w:rFonts w:ascii="Times New Roman" w:hAnsi="Times New Roman" w:cs="Times New Roman"/>
          <w:b/>
          <w:sz w:val="24"/>
          <w:szCs w:val="24"/>
        </w:rPr>
        <w:t>Hakekat Matematika dan Belajar Matematika</w:t>
      </w:r>
    </w:p>
    <w:p w:rsidR="001D574C" w:rsidRDefault="001D574C" w:rsidP="001D574C">
      <w:pPr>
        <w:pStyle w:val="ListParagraph"/>
        <w:numPr>
          <w:ilvl w:val="0"/>
          <w:numId w:val="4"/>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Definisi Matematika</w:t>
      </w:r>
    </w:p>
    <w:p w:rsidR="001D574C" w:rsidRDefault="00C03C57" w:rsidP="00513B3E">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Jika kita membahas tentang definisi matematika, maka secara tidak langsung kita telah membahas tentang apa matematika itu sebenarnya. </w:t>
      </w:r>
      <w:r w:rsidR="00156C4A">
        <w:rPr>
          <w:rFonts w:ascii="Times New Roman" w:hAnsi="Times New Roman" w:cs="Times New Roman"/>
          <w:sz w:val="24"/>
          <w:szCs w:val="24"/>
        </w:rPr>
        <w:t>Seperti kata Abraham S Lunchins dan Edith N Lunchins (1973) : “Apakah matematika itu?” dapat dijawab secara berbeda – beda tergantung pada bilamana pertanyaan itu dijawab, di mana dijawab, siapa yang menjawab, dan apa sajakah yang dipandang termasuk dalam matematika.”</w:t>
      </w:r>
      <w:r w:rsidR="000F5C82">
        <w:rPr>
          <w:rStyle w:val="FootnoteReference"/>
          <w:rFonts w:ascii="Times New Roman" w:hAnsi="Times New Roman" w:cs="Times New Roman"/>
          <w:sz w:val="24"/>
          <w:szCs w:val="24"/>
        </w:rPr>
        <w:footnoteReference w:id="1"/>
      </w:r>
    </w:p>
    <w:p w:rsidR="001D574C" w:rsidRDefault="00513B3E" w:rsidP="00282A15">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Istilah </w:t>
      </w:r>
      <w:r w:rsidRPr="00DA2000">
        <w:rPr>
          <w:rFonts w:ascii="Times New Roman" w:hAnsi="Times New Roman" w:cs="Times New Roman"/>
          <w:i/>
          <w:sz w:val="24"/>
          <w:szCs w:val="24"/>
        </w:rPr>
        <w:t>mathematics</w:t>
      </w:r>
      <w:r>
        <w:rPr>
          <w:rFonts w:ascii="Times New Roman" w:hAnsi="Times New Roman" w:cs="Times New Roman"/>
          <w:sz w:val="24"/>
          <w:szCs w:val="24"/>
        </w:rPr>
        <w:t xml:space="preserve"> (Inggris), </w:t>
      </w:r>
      <w:r w:rsidRPr="00DA2000">
        <w:rPr>
          <w:rFonts w:ascii="Times New Roman" w:hAnsi="Times New Roman" w:cs="Times New Roman"/>
          <w:i/>
          <w:sz w:val="24"/>
          <w:szCs w:val="24"/>
        </w:rPr>
        <w:t>mathematik</w:t>
      </w:r>
      <w:r>
        <w:rPr>
          <w:rFonts w:ascii="Times New Roman" w:hAnsi="Times New Roman" w:cs="Times New Roman"/>
          <w:sz w:val="24"/>
          <w:szCs w:val="24"/>
        </w:rPr>
        <w:t xml:space="preserve"> (Jerman), </w:t>
      </w:r>
      <w:r w:rsidRPr="00DA2000">
        <w:rPr>
          <w:rFonts w:ascii="Times New Roman" w:hAnsi="Times New Roman" w:cs="Times New Roman"/>
          <w:i/>
          <w:sz w:val="24"/>
          <w:szCs w:val="24"/>
        </w:rPr>
        <w:t>mathematique</w:t>
      </w:r>
      <w:r>
        <w:rPr>
          <w:rFonts w:ascii="Times New Roman" w:hAnsi="Times New Roman" w:cs="Times New Roman"/>
          <w:sz w:val="24"/>
          <w:szCs w:val="24"/>
        </w:rPr>
        <w:t xml:space="preserve"> (Perancis), </w:t>
      </w:r>
      <w:r w:rsidRPr="00DA2000">
        <w:rPr>
          <w:rFonts w:ascii="Times New Roman" w:hAnsi="Times New Roman" w:cs="Times New Roman"/>
          <w:i/>
          <w:sz w:val="24"/>
          <w:szCs w:val="24"/>
        </w:rPr>
        <w:t>matematico</w:t>
      </w:r>
      <w:r>
        <w:rPr>
          <w:rFonts w:ascii="Times New Roman" w:hAnsi="Times New Roman" w:cs="Times New Roman"/>
          <w:sz w:val="24"/>
          <w:szCs w:val="24"/>
        </w:rPr>
        <w:t xml:space="preserve"> (Itali), </w:t>
      </w:r>
      <w:r w:rsidRPr="00DA2000">
        <w:rPr>
          <w:rFonts w:ascii="Times New Roman" w:hAnsi="Times New Roman" w:cs="Times New Roman"/>
          <w:i/>
          <w:sz w:val="24"/>
          <w:szCs w:val="24"/>
        </w:rPr>
        <w:t>matematiceski</w:t>
      </w:r>
      <w:r>
        <w:rPr>
          <w:rFonts w:ascii="Times New Roman" w:hAnsi="Times New Roman" w:cs="Times New Roman"/>
          <w:sz w:val="24"/>
          <w:szCs w:val="24"/>
        </w:rPr>
        <w:t xml:space="preserve"> (Rusia), atau </w:t>
      </w:r>
      <w:r w:rsidRPr="00DA2000">
        <w:rPr>
          <w:rFonts w:ascii="Times New Roman" w:hAnsi="Times New Roman" w:cs="Times New Roman"/>
          <w:i/>
          <w:sz w:val="24"/>
          <w:szCs w:val="24"/>
        </w:rPr>
        <w:t>mathematick</w:t>
      </w:r>
      <w:r>
        <w:rPr>
          <w:rFonts w:ascii="Times New Roman" w:hAnsi="Times New Roman" w:cs="Times New Roman"/>
          <w:sz w:val="24"/>
          <w:szCs w:val="24"/>
        </w:rPr>
        <w:t xml:space="preserve"> / </w:t>
      </w:r>
      <w:r w:rsidRPr="00DA2000">
        <w:rPr>
          <w:rFonts w:ascii="Times New Roman" w:hAnsi="Times New Roman" w:cs="Times New Roman"/>
          <w:i/>
          <w:sz w:val="24"/>
          <w:szCs w:val="24"/>
        </w:rPr>
        <w:t>wiskunde</w:t>
      </w:r>
      <w:r>
        <w:rPr>
          <w:rFonts w:ascii="Times New Roman" w:hAnsi="Times New Roman" w:cs="Times New Roman"/>
          <w:sz w:val="24"/>
          <w:szCs w:val="24"/>
        </w:rPr>
        <w:t xml:space="preserve"> (Belanda) berasal dari perkataan latin </w:t>
      </w:r>
      <w:r w:rsidRPr="00513B3E">
        <w:rPr>
          <w:rFonts w:ascii="Times New Roman" w:hAnsi="Times New Roman" w:cs="Times New Roman"/>
          <w:i/>
          <w:sz w:val="24"/>
          <w:szCs w:val="24"/>
        </w:rPr>
        <w:t>mathematica</w:t>
      </w:r>
      <w:r>
        <w:rPr>
          <w:rFonts w:ascii="Times New Roman" w:hAnsi="Times New Roman" w:cs="Times New Roman"/>
          <w:i/>
          <w:sz w:val="24"/>
          <w:szCs w:val="24"/>
        </w:rPr>
        <w:t xml:space="preserve">, </w:t>
      </w:r>
      <w:r>
        <w:rPr>
          <w:rFonts w:ascii="Times New Roman" w:hAnsi="Times New Roman" w:cs="Times New Roman"/>
          <w:sz w:val="24"/>
          <w:szCs w:val="24"/>
        </w:rPr>
        <w:t xml:space="preserve">yang mulanya diambil dari perkataan Yunani, </w:t>
      </w:r>
      <w:r w:rsidRPr="00B43DFB">
        <w:rPr>
          <w:rFonts w:ascii="Times New Roman" w:hAnsi="Times New Roman" w:cs="Times New Roman"/>
          <w:i/>
          <w:sz w:val="24"/>
          <w:szCs w:val="24"/>
        </w:rPr>
        <w:t>mathematike</w:t>
      </w:r>
      <w:r>
        <w:rPr>
          <w:rFonts w:ascii="Times New Roman" w:hAnsi="Times New Roman" w:cs="Times New Roman"/>
          <w:sz w:val="24"/>
          <w:szCs w:val="24"/>
        </w:rPr>
        <w:t>, yang berarti “</w:t>
      </w:r>
      <w:r w:rsidRPr="00B43DFB">
        <w:rPr>
          <w:rFonts w:ascii="Times New Roman" w:hAnsi="Times New Roman" w:cs="Times New Roman"/>
          <w:i/>
          <w:sz w:val="24"/>
          <w:szCs w:val="24"/>
        </w:rPr>
        <w:t>relating to</w:t>
      </w:r>
      <w:r>
        <w:rPr>
          <w:rFonts w:ascii="Times New Roman" w:hAnsi="Times New Roman" w:cs="Times New Roman"/>
          <w:sz w:val="24"/>
          <w:szCs w:val="24"/>
        </w:rPr>
        <w:t xml:space="preserve"> </w:t>
      </w:r>
      <w:r w:rsidRPr="00B43DFB">
        <w:rPr>
          <w:rFonts w:ascii="Times New Roman" w:hAnsi="Times New Roman" w:cs="Times New Roman"/>
          <w:i/>
          <w:sz w:val="24"/>
          <w:szCs w:val="24"/>
        </w:rPr>
        <w:t>learnin</w:t>
      </w:r>
      <w:r w:rsidR="00B43DFB" w:rsidRPr="00B43DFB">
        <w:rPr>
          <w:rFonts w:ascii="Times New Roman" w:hAnsi="Times New Roman" w:cs="Times New Roman"/>
          <w:i/>
          <w:sz w:val="24"/>
          <w:szCs w:val="24"/>
        </w:rPr>
        <w:t>g</w:t>
      </w:r>
      <w:r>
        <w:rPr>
          <w:rFonts w:ascii="Times New Roman" w:hAnsi="Times New Roman" w:cs="Times New Roman"/>
          <w:sz w:val="24"/>
          <w:szCs w:val="24"/>
        </w:rPr>
        <w:t>“</w:t>
      </w:r>
      <w:r w:rsidR="00B43DFB">
        <w:rPr>
          <w:rFonts w:ascii="Times New Roman" w:hAnsi="Times New Roman" w:cs="Times New Roman"/>
          <w:sz w:val="24"/>
          <w:szCs w:val="24"/>
        </w:rPr>
        <w:t xml:space="preserve">. Perkataan itu mempunyai akar kata </w:t>
      </w:r>
      <w:r w:rsidR="00B43DFB" w:rsidRPr="00B43DFB">
        <w:rPr>
          <w:rFonts w:ascii="Times New Roman" w:hAnsi="Times New Roman" w:cs="Times New Roman"/>
          <w:i/>
          <w:sz w:val="24"/>
          <w:szCs w:val="24"/>
        </w:rPr>
        <w:t>mathema</w:t>
      </w:r>
      <w:r w:rsidR="00B43DFB">
        <w:rPr>
          <w:rFonts w:ascii="Times New Roman" w:hAnsi="Times New Roman" w:cs="Times New Roman"/>
          <w:sz w:val="24"/>
          <w:szCs w:val="24"/>
        </w:rPr>
        <w:t xml:space="preserve"> yang berarti pengetahuan atau ilmu (</w:t>
      </w:r>
      <w:r w:rsidR="00B43DFB" w:rsidRPr="00DA2000">
        <w:rPr>
          <w:rFonts w:ascii="Times New Roman" w:hAnsi="Times New Roman" w:cs="Times New Roman"/>
          <w:i/>
          <w:sz w:val="24"/>
          <w:szCs w:val="24"/>
        </w:rPr>
        <w:t>knowledge science</w:t>
      </w:r>
      <w:r w:rsidR="00B43DFB">
        <w:rPr>
          <w:rFonts w:ascii="Times New Roman" w:hAnsi="Times New Roman" w:cs="Times New Roman"/>
          <w:sz w:val="24"/>
          <w:szCs w:val="24"/>
        </w:rPr>
        <w:t xml:space="preserve">). Perkataan </w:t>
      </w:r>
      <w:r w:rsidR="00B43DFB" w:rsidRPr="00B43DFB">
        <w:rPr>
          <w:rFonts w:ascii="Times New Roman" w:hAnsi="Times New Roman" w:cs="Times New Roman"/>
          <w:i/>
          <w:sz w:val="24"/>
          <w:szCs w:val="24"/>
        </w:rPr>
        <w:t>mathematike</w:t>
      </w:r>
      <w:r w:rsidR="00B43DFB">
        <w:rPr>
          <w:rFonts w:ascii="Times New Roman" w:hAnsi="Times New Roman" w:cs="Times New Roman"/>
          <w:sz w:val="24"/>
          <w:szCs w:val="24"/>
        </w:rPr>
        <w:t xml:space="preserve"> </w:t>
      </w:r>
      <w:r w:rsidR="00B43DFB">
        <w:rPr>
          <w:rFonts w:ascii="Times New Roman" w:hAnsi="Times New Roman" w:cs="Times New Roman"/>
          <w:sz w:val="24"/>
          <w:szCs w:val="24"/>
        </w:rPr>
        <w:lastRenderedPageBreak/>
        <w:t xml:space="preserve">berhubungan sangat erat dengan sebuah kata lainnya yang serupa, yaitu </w:t>
      </w:r>
      <w:r w:rsidR="00B43DFB" w:rsidRPr="00B43DFB">
        <w:rPr>
          <w:rFonts w:ascii="Times New Roman" w:hAnsi="Times New Roman" w:cs="Times New Roman"/>
          <w:i/>
          <w:sz w:val="24"/>
          <w:szCs w:val="24"/>
        </w:rPr>
        <w:t>mathanein</w:t>
      </w:r>
      <w:r w:rsidR="00B43DFB">
        <w:rPr>
          <w:rFonts w:ascii="Times New Roman" w:hAnsi="Times New Roman" w:cs="Times New Roman"/>
          <w:sz w:val="24"/>
          <w:szCs w:val="24"/>
        </w:rPr>
        <w:t xml:space="preserve"> yang mengandung arti belajar (berpikir).</w:t>
      </w:r>
      <w:r w:rsidR="003E5065">
        <w:rPr>
          <w:rStyle w:val="FootnoteReference"/>
          <w:rFonts w:ascii="Times New Roman" w:hAnsi="Times New Roman" w:cs="Times New Roman"/>
          <w:sz w:val="24"/>
          <w:szCs w:val="24"/>
        </w:rPr>
        <w:footnoteReference w:id="2"/>
      </w:r>
    </w:p>
    <w:p w:rsidR="003A6DDE" w:rsidRDefault="003A6DDE" w:rsidP="00282A15">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Jadi berdasarkan etimologis (Ele</w:t>
      </w:r>
      <w:r w:rsidR="003E5065">
        <w:rPr>
          <w:rFonts w:ascii="Times New Roman" w:hAnsi="Times New Roman" w:cs="Times New Roman"/>
          <w:sz w:val="24"/>
          <w:szCs w:val="24"/>
        </w:rPr>
        <w:t xml:space="preserve">a Tinggih, 1972 : 5). Perkataan </w:t>
      </w:r>
      <w:r>
        <w:rPr>
          <w:rFonts w:ascii="Times New Roman" w:hAnsi="Times New Roman" w:cs="Times New Roman"/>
          <w:sz w:val="24"/>
          <w:szCs w:val="24"/>
        </w:rPr>
        <w:t>matematika berarti “ilmu pengetahuan yang diperoleh dengan bernalar”. Hal ini dimaksudkan bukan berarti ilmu lain diperoleh tidak melalui penalaran, akan tetapi matematika lebih menekankan aktivitas dalam dunia rasio (penalaran), sedangkan dalam ilmu lain lebih menekankan hasil observasi atau eksperimen disamping penalaran.</w:t>
      </w:r>
      <w:r w:rsidR="00B17B18">
        <w:rPr>
          <w:rStyle w:val="FootnoteReference"/>
          <w:rFonts w:ascii="Times New Roman" w:hAnsi="Times New Roman" w:cs="Times New Roman"/>
          <w:sz w:val="24"/>
          <w:szCs w:val="24"/>
        </w:rPr>
        <w:footnoteReference w:id="3"/>
      </w:r>
    </w:p>
    <w:p w:rsidR="003A6DDE" w:rsidRDefault="003A6DDE" w:rsidP="00282A15">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James dan James (1976) dalam kamus matematikanya mengatakan bahwa matematika adalah ilmu</w:t>
      </w:r>
      <w:r w:rsidR="00BB6319">
        <w:rPr>
          <w:rFonts w:ascii="Times New Roman" w:hAnsi="Times New Roman" w:cs="Times New Roman"/>
          <w:sz w:val="24"/>
          <w:szCs w:val="24"/>
        </w:rPr>
        <w:t xml:space="preserve"> tentang logika mengenai bentuk, susunan, besaran, dan konsep – konsep yang berhubungan satu dengan yang lainnya dengan jumlah yang banyak yang terbagi ke dalam tiga bidang, yaitu aljabar, analisis, dan geometri.</w:t>
      </w:r>
      <w:r w:rsidR="00B17B18">
        <w:rPr>
          <w:rStyle w:val="FootnoteReference"/>
          <w:rFonts w:ascii="Times New Roman" w:hAnsi="Times New Roman" w:cs="Times New Roman"/>
          <w:sz w:val="24"/>
          <w:szCs w:val="24"/>
        </w:rPr>
        <w:footnoteReference w:id="4"/>
      </w:r>
    </w:p>
    <w:p w:rsidR="000F5C82" w:rsidRDefault="000F5C82" w:rsidP="00282A15">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Johnson dan Rising (1972) dalam bukunya mengatakan bahwa matematika adalah pola berpikir, pola mengorganisasikan, pembuktian yang logik, matematika itu adalah bahasa yang menggunakan istilah yang didefinisikan dengan cermat, jelas, dan akurat, representasinya dengan simbol yang padat, lebih berupa bahasa simbol mengenai ide daripada mengenai bunyi.</w:t>
      </w:r>
      <w:r w:rsidR="00B17B18">
        <w:rPr>
          <w:rStyle w:val="FootnoteReference"/>
          <w:rFonts w:ascii="Times New Roman" w:hAnsi="Times New Roman" w:cs="Times New Roman"/>
          <w:sz w:val="24"/>
          <w:szCs w:val="24"/>
        </w:rPr>
        <w:footnoteReference w:id="5"/>
      </w:r>
    </w:p>
    <w:p w:rsidR="0062153F" w:rsidRDefault="0062153F" w:rsidP="00282A15">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Dari penjelasan-penjelasan di atas kita dapat melihat bahwa pendifinisian tentang matematika bermacam-macam sesuai dengan latar belakang orang yang </w:t>
      </w:r>
      <w:r w:rsidR="00B20F0D">
        <w:rPr>
          <w:rFonts w:ascii="Times New Roman" w:hAnsi="Times New Roman" w:cs="Times New Roman"/>
          <w:sz w:val="24"/>
          <w:szCs w:val="24"/>
        </w:rPr>
        <w:t>m</w:t>
      </w:r>
      <w:r>
        <w:rPr>
          <w:rFonts w:ascii="Times New Roman" w:hAnsi="Times New Roman" w:cs="Times New Roman"/>
          <w:sz w:val="24"/>
          <w:szCs w:val="24"/>
        </w:rPr>
        <w:t>endifinisikannya.</w:t>
      </w:r>
      <w:r w:rsidR="00B20F0D">
        <w:rPr>
          <w:rFonts w:ascii="Times New Roman" w:hAnsi="Times New Roman" w:cs="Times New Roman"/>
          <w:sz w:val="24"/>
          <w:szCs w:val="24"/>
        </w:rPr>
        <w:t xml:space="preserve"> Begitu banyaknya definisi-definisi tentang matematika tetapi tidak satupun perumusan yang dapat diterima umum atau sekurang-kurangnya dapat dapat diterima dari berbagai sudut pandang. Meskipun sampai saat ini belum ada pendifinisian matematika yang bisa diterima oleh semua pihak, tapi matematika mempunyai ciri-ciri khusus atau karakteristik yang dapat merangkum</w:t>
      </w:r>
      <w:r w:rsidR="000811A5">
        <w:rPr>
          <w:rFonts w:ascii="Times New Roman" w:hAnsi="Times New Roman" w:cs="Times New Roman"/>
          <w:sz w:val="24"/>
          <w:szCs w:val="24"/>
        </w:rPr>
        <w:t xml:space="preserve"> </w:t>
      </w:r>
      <w:r w:rsidR="00B20F0D">
        <w:rPr>
          <w:rFonts w:ascii="Times New Roman" w:hAnsi="Times New Roman" w:cs="Times New Roman"/>
          <w:sz w:val="24"/>
          <w:szCs w:val="24"/>
        </w:rPr>
        <w:t>pengertian matematika secara umum, yaitu:</w:t>
      </w:r>
    </w:p>
    <w:p w:rsidR="00B20F0D" w:rsidRDefault="00B20F0D" w:rsidP="00282A15">
      <w:pPr>
        <w:pStyle w:val="ListParagraph"/>
        <w:numPr>
          <w:ilvl w:val="0"/>
          <w:numId w:val="5"/>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Memiliki objek kajian abstrak</w:t>
      </w:r>
    </w:p>
    <w:p w:rsidR="00B20F0D" w:rsidRDefault="00B20F0D" w:rsidP="00282A15">
      <w:pPr>
        <w:pStyle w:val="ListParagraph"/>
        <w:numPr>
          <w:ilvl w:val="0"/>
          <w:numId w:val="5"/>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Bertumpu pada kesepakatan</w:t>
      </w:r>
    </w:p>
    <w:p w:rsidR="00B20F0D" w:rsidRDefault="00B20F0D" w:rsidP="00282A15">
      <w:pPr>
        <w:pStyle w:val="ListParagraph"/>
        <w:numPr>
          <w:ilvl w:val="0"/>
          <w:numId w:val="5"/>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Berpola pikir deduktif</w:t>
      </w:r>
    </w:p>
    <w:p w:rsidR="00B20F0D" w:rsidRDefault="00B20F0D" w:rsidP="00282A15">
      <w:pPr>
        <w:pStyle w:val="ListParagraph"/>
        <w:numPr>
          <w:ilvl w:val="0"/>
          <w:numId w:val="5"/>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Memiliki simbol yang kosong dari arti</w:t>
      </w:r>
    </w:p>
    <w:p w:rsidR="00B20F0D" w:rsidRDefault="00B20F0D" w:rsidP="00282A15">
      <w:pPr>
        <w:pStyle w:val="ListParagraph"/>
        <w:numPr>
          <w:ilvl w:val="0"/>
          <w:numId w:val="5"/>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Memperhatikan semesta pembicaraan</w:t>
      </w:r>
    </w:p>
    <w:p w:rsidR="00B20F0D" w:rsidRDefault="00B20F0D" w:rsidP="00282A15">
      <w:pPr>
        <w:pStyle w:val="ListParagraph"/>
        <w:numPr>
          <w:ilvl w:val="0"/>
          <w:numId w:val="5"/>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Konsisten pada sistemnya</w:t>
      </w:r>
      <w:r>
        <w:rPr>
          <w:rStyle w:val="FootnoteReference"/>
          <w:rFonts w:ascii="Times New Roman" w:hAnsi="Times New Roman" w:cs="Times New Roman"/>
          <w:sz w:val="24"/>
          <w:szCs w:val="24"/>
        </w:rPr>
        <w:footnoteReference w:id="6"/>
      </w:r>
    </w:p>
    <w:p w:rsidR="00B20F0D" w:rsidRDefault="00F22B31" w:rsidP="00B20F0D">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Berikut ini penjelasan mengenai  masing-masing karakteristik diatas.</w:t>
      </w:r>
    </w:p>
    <w:p w:rsidR="00F22B31" w:rsidRDefault="00F22B31" w:rsidP="00F22B31">
      <w:pPr>
        <w:pStyle w:val="ListParagraph"/>
        <w:numPr>
          <w:ilvl w:val="0"/>
          <w:numId w:val="6"/>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Memiliki objek abstrak</w:t>
      </w:r>
    </w:p>
    <w:p w:rsidR="00F22B31" w:rsidRDefault="00F22B31" w:rsidP="00AC3B59">
      <w:pPr>
        <w:pStyle w:val="ListParagraph"/>
        <w:spacing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t xml:space="preserve">Dalam matematika objek dasar yang dipelajari adalah abstrak, sering juga disebut objek mental. Objek-objek itu merupakan objek pikiran. Objek dasar itu meliputi (1) fakta, (2) konsep, (3) operasi </w:t>
      </w:r>
      <w:r>
        <w:rPr>
          <w:rFonts w:ascii="Times New Roman" w:hAnsi="Times New Roman" w:cs="Times New Roman"/>
          <w:sz w:val="24"/>
          <w:szCs w:val="24"/>
        </w:rPr>
        <w:lastRenderedPageBreak/>
        <w:t>ataupun relasi, dan (4) prinsip. Dari objek dasar itulah dapat disusun suatu pola dan struktur matematika.</w:t>
      </w:r>
      <w:r w:rsidR="005473DE">
        <w:rPr>
          <w:rStyle w:val="FootnoteReference"/>
          <w:rFonts w:ascii="Times New Roman" w:hAnsi="Times New Roman" w:cs="Times New Roman"/>
          <w:sz w:val="24"/>
          <w:szCs w:val="24"/>
        </w:rPr>
        <w:footnoteReference w:id="7"/>
      </w:r>
    </w:p>
    <w:p w:rsidR="00F22B31" w:rsidRDefault="00F22B31" w:rsidP="00F22B31">
      <w:pPr>
        <w:pStyle w:val="ListParagraph"/>
        <w:numPr>
          <w:ilvl w:val="0"/>
          <w:numId w:val="6"/>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Bertumpu pada kesepakatan</w:t>
      </w:r>
    </w:p>
    <w:p w:rsidR="00F22B31" w:rsidRDefault="00F22B31" w:rsidP="00282A15">
      <w:pPr>
        <w:pStyle w:val="ListParagraph"/>
        <w:spacing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t xml:space="preserve">Dalam matematika kesepakatan merupakan tumpuan yang amat penting. Kesepakatan yang amat mendasar aksioma dan konsep primitif. Aksioma diperlukan untuk menghindarkan </w:t>
      </w:r>
      <w:r w:rsidR="00AC3B59">
        <w:rPr>
          <w:rFonts w:ascii="Times New Roman" w:hAnsi="Times New Roman" w:cs="Times New Roman"/>
          <w:sz w:val="24"/>
          <w:szCs w:val="24"/>
        </w:rPr>
        <w:t xml:space="preserve">berputar-putar dalam dalam pendefinisian. </w:t>
      </w:r>
      <w:r>
        <w:rPr>
          <w:rFonts w:ascii="Times New Roman" w:hAnsi="Times New Roman" w:cs="Times New Roman"/>
          <w:sz w:val="24"/>
          <w:szCs w:val="24"/>
        </w:rPr>
        <w:t xml:space="preserve"> </w:t>
      </w:r>
      <w:r w:rsidR="00AC3B59">
        <w:rPr>
          <w:rFonts w:ascii="Times New Roman" w:hAnsi="Times New Roman" w:cs="Times New Roman"/>
          <w:sz w:val="24"/>
          <w:szCs w:val="24"/>
        </w:rPr>
        <w:t>Aksioma juga disebut sebagai postulat (sekarang) ataupun pernyataan pangkal (yang sering dinyatakan tidak perlu dibuktikan). Sedangkan konsep primitif yang juga disebut sebagai undifined term ataupun pengertian pangkal tidak perlu didefinisikan.Beberapa aksioma dapat membentuk suatu sistem aksioma, yang selanjutnya dapat menurunkan berbagai teorema. Dalam aksioma tentu terdapat konsep primitif tertentu. Dari satu atau lebih konsep primitif dapat dibentuk konsep baru melalui pendefinisian.</w:t>
      </w:r>
      <w:r w:rsidR="005473DE">
        <w:rPr>
          <w:rStyle w:val="FootnoteReference"/>
          <w:rFonts w:ascii="Times New Roman" w:hAnsi="Times New Roman" w:cs="Times New Roman"/>
          <w:sz w:val="24"/>
          <w:szCs w:val="24"/>
        </w:rPr>
        <w:footnoteReference w:id="8"/>
      </w:r>
    </w:p>
    <w:p w:rsidR="00AC3B59" w:rsidRDefault="00AC3B59" w:rsidP="00AC3B59">
      <w:pPr>
        <w:pStyle w:val="ListParagraph"/>
        <w:numPr>
          <w:ilvl w:val="0"/>
          <w:numId w:val="6"/>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Berpola pikir deduktif</w:t>
      </w:r>
    </w:p>
    <w:p w:rsidR="00AC3B59" w:rsidRDefault="00AC3B59" w:rsidP="00282A15">
      <w:pPr>
        <w:pStyle w:val="ListParagraph"/>
        <w:spacing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t xml:space="preserve">Dalam matematika sebagai “ilmu” hanya diterima pola pikir deduktif. Pola pikir deduktif </w:t>
      </w:r>
      <w:r w:rsidR="00C1247F">
        <w:rPr>
          <w:rFonts w:ascii="Times New Roman" w:hAnsi="Times New Roman" w:cs="Times New Roman"/>
          <w:sz w:val="24"/>
          <w:szCs w:val="24"/>
        </w:rPr>
        <w:t xml:space="preserve">secara sederhana dapat dikatakan pemikiran “yang berpangkal dari hal yang bersifat umum diterapkan atau diarahkan kepada hal yang bersifat khusus”. Pola pikir deduktif </w:t>
      </w:r>
      <w:r w:rsidR="00C1247F">
        <w:rPr>
          <w:rFonts w:ascii="Times New Roman" w:hAnsi="Times New Roman" w:cs="Times New Roman"/>
          <w:sz w:val="24"/>
          <w:szCs w:val="24"/>
        </w:rPr>
        <w:lastRenderedPageBreak/>
        <w:t>ini dapat terwujud dalam bentuk yang amat sederhana tetapi juga dapat terwujud dalam bentuk yang tidak sederhana.</w:t>
      </w:r>
      <w:r w:rsidR="005473DE">
        <w:rPr>
          <w:rStyle w:val="FootnoteReference"/>
          <w:rFonts w:ascii="Times New Roman" w:hAnsi="Times New Roman" w:cs="Times New Roman"/>
          <w:sz w:val="24"/>
          <w:szCs w:val="24"/>
        </w:rPr>
        <w:footnoteReference w:id="9"/>
      </w:r>
    </w:p>
    <w:p w:rsidR="00C1247F" w:rsidRDefault="00C1247F" w:rsidP="00C1247F">
      <w:pPr>
        <w:pStyle w:val="ListParagraph"/>
        <w:numPr>
          <w:ilvl w:val="0"/>
          <w:numId w:val="6"/>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Memiliki simbol yang kosong dari arti</w:t>
      </w:r>
    </w:p>
    <w:p w:rsidR="00C1247F" w:rsidRDefault="00C1247F" w:rsidP="00282A15">
      <w:pPr>
        <w:pStyle w:val="ListParagraph"/>
        <w:spacing w:line="480" w:lineRule="auto"/>
        <w:ind w:left="1418" w:firstLine="567"/>
        <w:jc w:val="both"/>
        <w:rPr>
          <w:rFonts w:ascii="Times New Roman" w:hAnsi="Times New Roman" w:cs="Times New Roman"/>
          <w:sz w:val="24"/>
          <w:szCs w:val="24"/>
          <w:lang w:val="en-US"/>
        </w:rPr>
      </w:pPr>
      <w:r>
        <w:rPr>
          <w:rFonts w:ascii="Times New Roman" w:hAnsi="Times New Roman" w:cs="Times New Roman"/>
          <w:sz w:val="24"/>
          <w:szCs w:val="24"/>
        </w:rPr>
        <w:t>Dalam matematika jelas terlihat banyak sekali simbol yang digunakan, baik berupa huruf ataupun bukan huruf. Rangkaian simbol-simbol dalam matematika dapat membentuk suatu model matematika. Model matematika dapat berupa persamaan, pertidaksamaan, bangun geometrik tertentu, dsb. Huruf-huruf yang dipergunakan dalam model persamaan, misalnya x + y = z belum tentu bermakna atau berarti bilangan, demikian juga tanda “+</w:t>
      </w:r>
      <w:r w:rsidR="002D3C18">
        <w:rPr>
          <w:rFonts w:ascii="Times New Roman" w:hAnsi="Times New Roman" w:cs="Times New Roman"/>
          <w:sz w:val="24"/>
          <w:szCs w:val="24"/>
        </w:rPr>
        <w:t xml:space="preserve">” </w:t>
      </w:r>
      <w:r>
        <w:rPr>
          <w:rFonts w:ascii="Times New Roman" w:hAnsi="Times New Roman" w:cs="Times New Roman"/>
          <w:sz w:val="24"/>
          <w:szCs w:val="24"/>
        </w:rPr>
        <w:t xml:space="preserve"> belum tentu </w:t>
      </w:r>
      <w:r w:rsidR="002D3C18">
        <w:rPr>
          <w:rFonts w:ascii="Times New Roman" w:hAnsi="Times New Roman" w:cs="Times New Roman"/>
          <w:sz w:val="24"/>
          <w:szCs w:val="24"/>
        </w:rPr>
        <w:t>berarti operasi tambah untuk dua bilangan.</w:t>
      </w:r>
      <w:r w:rsidR="006D1A3B">
        <w:rPr>
          <w:rFonts w:ascii="Times New Roman" w:hAnsi="Times New Roman" w:cs="Times New Roman"/>
          <w:sz w:val="24"/>
          <w:szCs w:val="24"/>
        </w:rPr>
        <w:t xml:space="preserve"> Makna huruf dan tanda itu tergantung dari permasalahan yang mengakibatkan terbentuknya model itu. Jadi secara umum huruf dan tanda dalam model x + y = z masih kosong dari arti, terserah kepada yang akan memanfaatkan model itu. Kosongnya arti simbol maupun tanda dalam model-model matematika itu justru memungkinkan “intervensi” matematika ke dalam berbagai pengetahuan. Kosongnya arti memungkinkan matematika matematika memasuki medan garapan dari ilmu bahasa (linguistik).</w:t>
      </w:r>
      <w:r w:rsidR="005473DE">
        <w:rPr>
          <w:rStyle w:val="FootnoteReference"/>
          <w:rFonts w:ascii="Times New Roman" w:hAnsi="Times New Roman" w:cs="Times New Roman"/>
          <w:sz w:val="24"/>
          <w:szCs w:val="24"/>
        </w:rPr>
        <w:footnoteReference w:id="10"/>
      </w:r>
    </w:p>
    <w:p w:rsidR="00F306F5" w:rsidRDefault="00F306F5" w:rsidP="00282A15">
      <w:pPr>
        <w:pStyle w:val="ListParagraph"/>
        <w:spacing w:line="480" w:lineRule="auto"/>
        <w:ind w:left="1418" w:firstLine="567"/>
        <w:jc w:val="both"/>
        <w:rPr>
          <w:rFonts w:ascii="Times New Roman" w:hAnsi="Times New Roman" w:cs="Times New Roman"/>
          <w:sz w:val="24"/>
          <w:szCs w:val="24"/>
          <w:lang w:val="en-US"/>
        </w:rPr>
      </w:pPr>
    </w:p>
    <w:p w:rsidR="00F306F5" w:rsidRPr="00F306F5" w:rsidRDefault="00F306F5" w:rsidP="00282A15">
      <w:pPr>
        <w:pStyle w:val="ListParagraph"/>
        <w:spacing w:line="480" w:lineRule="auto"/>
        <w:ind w:left="1418" w:firstLine="567"/>
        <w:jc w:val="both"/>
        <w:rPr>
          <w:rFonts w:ascii="Times New Roman" w:hAnsi="Times New Roman" w:cs="Times New Roman"/>
          <w:sz w:val="24"/>
          <w:szCs w:val="24"/>
          <w:lang w:val="en-US"/>
        </w:rPr>
      </w:pPr>
    </w:p>
    <w:p w:rsidR="006D1A3B" w:rsidRDefault="006D1A3B" w:rsidP="006D1A3B">
      <w:pPr>
        <w:pStyle w:val="ListParagraph"/>
        <w:numPr>
          <w:ilvl w:val="0"/>
          <w:numId w:val="6"/>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lastRenderedPageBreak/>
        <w:t>Memperhatikan semesta pembicaraan</w:t>
      </w:r>
    </w:p>
    <w:p w:rsidR="006D1A3B" w:rsidRDefault="006D1A3B" w:rsidP="00282A15">
      <w:pPr>
        <w:pStyle w:val="ListParagraph"/>
        <w:spacing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t>Berhubungan dengan pengertian tentang kosongnya arti dari simbol-simbol dan tanda-tanda dalam matematika, menunjukkan dengan jelas bahwa dalam menggunakan matematika diperlukan kejelasan dalam lingkup apa model itu dipakai.</w:t>
      </w:r>
      <w:r w:rsidR="006C4425">
        <w:rPr>
          <w:rFonts w:ascii="Times New Roman" w:hAnsi="Times New Roman" w:cs="Times New Roman"/>
          <w:sz w:val="24"/>
          <w:szCs w:val="24"/>
        </w:rPr>
        <w:t>Bila lingkup pembicaraannya bilangan, maka simbol-simbol diartikan bilangan. Bila lingkup pembicaraannya transformasi, maka simbol-simbol itu diartikan suatu transformasi. Lingkup pembicaraan itulah yang disebut dengan semesta pembicaraan. Benar atau salahnya ataupun ada tidaknya penyelesaian suatu model matematika sangat ditentukan oleh semesta pembicaraannya.</w:t>
      </w:r>
      <w:r w:rsidR="005473DE">
        <w:rPr>
          <w:rStyle w:val="FootnoteReference"/>
          <w:rFonts w:ascii="Times New Roman" w:hAnsi="Times New Roman" w:cs="Times New Roman"/>
          <w:sz w:val="24"/>
          <w:szCs w:val="24"/>
        </w:rPr>
        <w:footnoteReference w:id="11"/>
      </w:r>
    </w:p>
    <w:p w:rsidR="006C4425" w:rsidRDefault="006C4425" w:rsidP="006C4425">
      <w:pPr>
        <w:pStyle w:val="ListParagraph"/>
        <w:numPr>
          <w:ilvl w:val="0"/>
          <w:numId w:val="6"/>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Konsisten dalam sistemnya</w:t>
      </w:r>
    </w:p>
    <w:p w:rsidR="00164053" w:rsidRPr="00282A15" w:rsidRDefault="00E25993" w:rsidP="00282A15">
      <w:pPr>
        <w:pStyle w:val="ListParagraph"/>
        <w:spacing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t>Dalam matematika terdapat banyak sistem. Ada sistem yang mempunyai kaitan satu sama lain, tetapi juga ada sistem yang dapat dipandang terlepas satu sama lain. Misal dikenal sistem-sistem aljabar, sistem-sistem geometri. Sistem aljabar dan sistem geometri tersebut dapat dipandang terlepas satu sama lain, tetapi dalam sistem aljabar sendiri terdapat beberapa sistem yang lebih kecil yang terkait satu sama lain.</w:t>
      </w:r>
      <w:r w:rsidR="00662D70">
        <w:rPr>
          <w:rFonts w:ascii="Times New Roman" w:hAnsi="Times New Roman" w:cs="Times New Roman"/>
          <w:sz w:val="24"/>
          <w:szCs w:val="24"/>
        </w:rPr>
        <w:t xml:space="preserve"> Suatu teorema ataupun suatu definisi harus meneggunakan istilah atau konsep yang telah ditetapkan terlebih dahulu. Konsistensi itu baik dalam makna maupun dalam hal nilai kebenarannya kalau </w:t>
      </w:r>
      <w:r w:rsidR="00662D70">
        <w:rPr>
          <w:rFonts w:ascii="Times New Roman" w:hAnsi="Times New Roman" w:cs="Times New Roman"/>
          <w:sz w:val="24"/>
          <w:szCs w:val="24"/>
        </w:rPr>
        <w:lastRenderedPageBreak/>
        <w:t>telah ditetapkan atau disepakati bahwa a + b = x dan x + y = p, maka   a + b +y  haruslah sama dengan p.</w:t>
      </w:r>
      <w:r w:rsidR="005473DE">
        <w:rPr>
          <w:rStyle w:val="FootnoteReference"/>
          <w:rFonts w:ascii="Times New Roman" w:hAnsi="Times New Roman" w:cs="Times New Roman"/>
          <w:sz w:val="24"/>
          <w:szCs w:val="24"/>
        </w:rPr>
        <w:footnoteReference w:id="12"/>
      </w:r>
    </w:p>
    <w:p w:rsidR="00B17B18" w:rsidRPr="00B210A1" w:rsidRDefault="00B210A1" w:rsidP="00B210A1">
      <w:p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2. </w:t>
      </w:r>
      <w:r w:rsidR="00500E4C" w:rsidRPr="00B210A1">
        <w:rPr>
          <w:rFonts w:ascii="Times New Roman" w:hAnsi="Times New Roman" w:cs="Times New Roman"/>
          <w:sz w:val="24"/>
          <w:szCs w:val="24"/>
        </w:rPr>
        <w:t>Proses Belajar Mengajar Matematika</w:t>
      </w:r>
    </w:p>
    <w:p w:rsidR="000B78E1" w:rsidRDefault="000B78E1" w:rsidP="00282A15">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Dalam dunia pendidikan kita mengenal dua istilah kata kerja yang sangat mendasar yaitu “belajar” dan “mengajar”. Banyak orang yang telah mendefinisikan tentang belajar, akan tetapi pendefinisian belajar dari tiap-tiap orang berbeda, karena masing-masing orang memaknai belajar dari perspektif yang berbeda.</w:t>
      </w:r>
    </w:p>
    <w:p w:rsidR="0040786B" w:rsidRDefault="00EB3E19" w:rsidP="00282A15">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Menurut Witherington (1952 h.165)</w:t>
      </w:r>
      <w:r w:rsidR="000B78E1">
        <w:rPr>
          <w:rFonts w:ascii="Times New Roman" w:hAnsi="Times New Roman" w:cs="Times New Roman"/>
          <w:sz w:val="24"/>
          <w:szCs w:val="24"/>
        </w:rPr>
        <w:t xml:space="preserve"> </w:t>
      </w:r>
      <w:r>
        <w:rPr>
          <w:rFonts w:ascii="Times New Roman" w:hAnsi="Times New Roman" w:cs="Times New Roman"/>
          <w:sz w:val="24"/>
          <w:szCs w:val="24"/>
        </w:rPr>
        <w:t>“belajar merupakan perubahan dalam kepribadian, yang dimanifestasikan sebagai pola-pola respons yang baru yang berbentuk keterampilan, sikap, kebiasaan, pengetahuan dan kecakapan”. Crow and Crow (1958 h.225) berpendapat bahwa belajar adalah diperolehnya kebiasaan-kebiasaan, pengetahuan dan sikap baru, sedang menurut Hilgard (1962 h.252) “belajar adalah suatu proses di mana suatu perilaku muncul atau berubah karena adanya respons terhadap sesuatu situasi”.</w:t>
      </w:r>
      <w:r w:rsidR="005473DE">
        <w:rPr>
          <w:rStyle w:val="FootnoteReference"/>
          <w:rFonts w:ascii="Times New Roman" w:hAnsi="Times New Roman" w:cs="Times New Roman"/>
          <w:sz w:val="24"/>
          <w:szCs w:val="24"/>
        </w:rPr>
        <w:footnoteReference w:id="13"/>
      </w:r>
    </w:p>
    <w:p w:rsidR="0040533D" w:rsidRDefault="0040533D" w:rsidP="00282A15">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Herman Hudoyo berpendapat bahwa belajar adalah kegiatan bagi setiap orang yang mengakibatkan suatu perubahan tingkah laku, karena terbentuknya pengetahuan, keterampilan, kebiasaan, kegemaran, dan sikap </w:t>
      </w:r>
      <w:r>
        <w:rPr>
          <w:rFonts w:ascii="Times New Roman" w:hAnsi="Times New Roman" w:cs="Times New Roman"/>
          <w:sz w:val="24"/>
          <w:szCs w:val="24"/>
        </w:rPr>
        <w:lastRenderedPageBreak/>
        <w:t>seseorang terbentuk.</w:t>
      </w:r>
      <w:r w:rsidR="00C97EB2">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Sedangkan W.S Winkel mengemukakan belajar adalah sebagai proses pembentukan tingkah laku secara terorganisir.</w:t>
      </w:r>
      <w:r w:rsidR="00531D47">
        <w:rPr>
          <w:rStyle w:val="FootnoteReference"/>
          <w:rFonts w:ascii="Times New Roman" w:hAnsi="Times New Roman" w:cs="Times New Roman"/>
          <w:sz w:val="24"/>
          <w:szCs w:val="24"/>
        </w:rPr>
        <w:footnoteReference w:id="15"/>
      </w:r>
    </w:p>
    <w:p w:rsidR="0040533D" w:rsidRDefault="0040533D" w:rsidP="00282A15">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Dari definisi-definisi di atas </w:t>
      </w:r>
      <w:r w:rsidR="0058010C">
        <w:rPr>
          <w:rFonts w:ascii="Times New Roman" w:hAnsi="Times New Roman" w:cs="Times New Roman"/>
          <w:sz w:val="24"/>
          <w:szCs w:val="24"/>
        </w:rPr>
        <w:t>penulis menyimpulkan bahwa belajar merupakan perubahan tingkah laku yang dialami siswa, yang mana perubahan tingkah laku tersebut membentuk siswa untuk menjadi lebih baik dari sebelumnya.</w:t>
      </w:r>
      <w:r>
        <w:rPr>
          <w:rFonts w:ascii="Times New Roman" w:hAnsi="Times New Roman" w:cs="Times New Roman"/>
          <w:sz w:val="24"/>
          <w:szCs w:val="24"/>
        </w:rPr>
        <w:t xml:space="preserve"> </w:t>
      </w:r>
    </w:p>
    <w:p w:rsidR="0058010C" w:rsidRDefault="0058010C" w:rsidP="00282A15">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Sama halnya dengan belajar, pendefinisian tentang mengajar juga berbeda-beda sesuai dengan perspektif dari masing-masing orang yang mendefinisikannya. Nana Sudjana berpendapat mengajar adalah mengatur dan mengorganisasikan lingkungan yang ada di sekitar siswa sehingga dapat mendorong dan menumbuhkan siswa melakukan kegiatan belajar.</w:t>
      </w:r>
      <w:r w:rsidR="00531D47">
        <w:rPr>
          <w:rStyle w:val="FootnoteReference"/>
          <w:rFonts w:ascii="Times New Roman" w:hAnsi="Times New Roman" w:cs="Times New Roman"/>
          <w:sz w:val="24"/>
          <w:szCs w:val="24"/>
        </w:rPr>
        <w:footnoteReference w:id="16"/>
      </w:r>
    </w:p>
    <w:p w:rsidR="0058010C" w:rsidRDefault="0058010C" w:rsidP="00282A15">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Herma</w:t>
      </w:r>
      <w:r w:rsidR="007A54CB">
        <w:rPr>
          <w:rFonts w:ascii="Times New Roman" w:hAnsi="Times New Roman" w:cs="Times New Roman"/>
          <w:sz w:val="24"/>
          <w:szCs w:val="24"/>
        </w:rPr>
        <w:t>n</w:t>
      </w:r>
      <w:r>
        <w:rPr>
          <w:rFonts w:ascii="Times New Roman" w:hAnsi="Times New Roman" w:cs="Times New Roman"/>
          <w:sz w:val="24"/>
          <w:szCs w:val="24"/>
        </w:rPr>
        <w:t xml:space="preserve"> Hudoyo berpendapat mengajar adalah suatu kegiatan dimana pengajar menyampaikan pengetahuan atau pengalamannya yang dimiliki kepada peserta didik dengan tujuan agar pengetahuan yang disampaikan dapat dipahami peserta didik.</w:t>
      </w:r>
      <w:r w:rsidR="00531D47">
        <w:rPr>
          <w:rStyle w:val="FootnoteReference"/>
          <w:rFonts w:ascii="Times New Roman" w:hAnsi="Times New Roman" w:cs="Times New Roman"/>
          <w:sz w:val="24"/>
          <w:szCs w:val="24"/>
        </w:rPr>
        <w:footnoteReference w:id="17"/>
      </w:r>
    </w:p>
    <w:p w:rsidR="007A54CB" w:rsidRDefault="007A54CB" w:rsidP="00282A15">
      <w:pPr>
        <w:pStyle w:val="ListParagraph"/>
        <w:spacing w:line="480" w:lineRule="auto"/>
        <w:ind w:left="993"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Setelah mengetahui tujuan dari belajar dan mengajar, selanjutnya penulis akan menjelaskan mengenai proses belajar mengajar matematika. </w:t>
      </w:r>
      <w:r w:rsidR="00443570" w:rsidRPr="00443570">
        <w:rPr>
          <w:rFonts w:ascii="Times New Roman" w:eastAsia="Times New Roman" w:hAnsi="Times New Roman" w:cs="Times New Roman"/>
          <w:sz w:val="24"/>
          <w:szCs w:val="24"/>
        </w:rPr>
        <w:t xml:space="preserve">Proses belajar mengajar pada dasarnya adalah interaksi atau hubungan </w:t>
      </w:r>
      <w:r w:rsidR="00443570" w:rsidRPr="00443570">
        <w:rPr>
          <w:rFonts w:ascii="Times New Roman" w:eastAsia="Times New Roman" w:hAnsi="Times New Roman" w:cs="Times New Roman"/>
          <w:sz w:val="24"/>
          <w:szCs w:val="24"/>
        </w:rPr>
        <w:lastRenderedPageBreak/>
        <w:t xml:space="preserve">antara siswa dengan guru dan antar sesama siswa dalam proses pembelajaran. Interaksi dalam proses belajar mengajar mempunyai arti luas, tidak sekedar hubungan antara guru dengan siswa tetapi juga interaksi edukatif, dalam hal ini bukan hanya menyampaikan pesan berupa mata pelajaran, melainkan juga nilai dan sikap pada diri siswa yang sedang belajar. Proses belajar mengajar matematika merupakan suatu kegiatan yang mengandung serangkaian persiapan guru dan siswa atas dasar hubungan timbal balik yang berlangsung dalam situasi edukatif untuk mencapai tujuan tertentu. Dalam proses belajar mengajar terdapat adanya satu kesatuan yang tidak dapat dipisahkan antara guru yang mengajar </w:t>
      </w:r>
      <w:r w:rsidR="00443570">
        <w:rPr>
          <w:rFonts w:ascii="Times New Roman" w:eastAsia="Times New Roman" w:hAnsi="Times New Roman" w:cs="Times New Roman"/>
          <w:sz w:val="24"/>
          <w:szCs w:val="24"/>
        </w:rPr>
        <w:t xml:space="preserve">dengan siswa yang belajar. </w:t>
      </w:r>
      <w:r w:rsidR="005C4E45">
        <w:rPr>
          <w:rStyle w:val="FootnoteReference"/>
          <w:rFonts w:ascii="Times New Roman" w:eastAsia="Times New Roman" w:hAnsi="Times New Roman" w:cs="Times New Roman"/>
          <w:sz w:val="24"/>
          <w:szCs w:val="24"/>
        </w:rPr>
        <w:footnoteReference w:id="18"/>
      </w:r>
    </w:p>
    <w:p w:rsidR="00C87558" w:rsidRDefault="00C87558" w:rsidP="00282A15">
      <w:pPr>
        <w:pStyle w:val="ListParagraph"/>
        <w:spacing w:line="480" w:lineRule="auto"/>
        <w:ind w:left="99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proses belajar mengajar </w:t>
      </w:r>
      <w:r w:rsidR="009F72E0">
        <w:rPr>
          <w:rFonts w:ascii="Times New Roman" w:eastAsia="Times New Roman" w:hAnsi="Times New Roman" w:cs="Times New Roman"/>
          <w:sz w:val="24"/>
          <w:szCs w:val="24"/>
        </w:rPr>
        <w:t xml:space="preserve">selalu ditekankan pada pengertian interaksi yaitu hubungan aktif dua arah antara guru dan murid, hubungan antara guru dan  murid harus diikat oleh tujuan pendidikan. Guru berusaha untuk membantu murid dalam mencapai tujuan pendidikan. Guru harus memilih bahan atau materi pendidikan yang sesuai dengan tujuan </w:t>
      </w:r>
      <w:r w:rsidR="009F72E0">
        <w:rPr>
          <w:rFonts w:ascii="Times New Roman" w:eastAsia="Times New Roman" w:hAnsi="Times New Roman" w:cs="Times New Roman"/>
          <w:sz w:val="24"/>
          <w:szCs w:val="24"/>
        </w:rPr>
        <w:lastRenderedPageBreak/>
        <w:t xml:space="preserve">pendidikan yang akan dicapai. </w:t>
      </w:r>
      <w:r w:rsidR="00B907CE">
        <w:rPr>
          <w:rStyle w:val="FootnoteReference"/>
          <w:rFonts w:ascii="Times New Roman" w:eastAsia="Times New Roman" w:hAnsi="Times New Roman" w:cs="Times New Roman"/>
          <w:sz w:val="24"/>
          <w:szCs w:val="24"/>
        </w:rPr>
        <w:footnoteReference w:id="19"/>
      </w:r>
      <w:r w:rsidR="009F72E0">
        <w:rPr>
          <w:rFonts w:ascii="Times New Roman" w:eastAsia="Times New Roman" w:hAnsi="Times New Roman" w:cs="Times New Roman"/>
          <w:sz w:val="24"/>
          <w:szCs w:val="24"/>
        </w:rPr>
        <w:t xml:space="preserve">Disamping memilih bahan atau materi yang sesuai maka guru juga harus memilih metode yang cocok dengan materi yang disampaikan, sehingga dengan penggunaan metode yang sesuai dengan materi yang disampaikan maka siswa akan lebih mudah menerima materi yang disampaikan oleh guru, sehingga proses belajar mengajar bisa berjalan dengan lancar dan tujuan pendidikan bisa tercapai. </w:t>
      </w:r>
      <w:r w:rsidR="00ED2FE2">
        <w:rPr>
          <w:rFonts w:ascii="Times New Roman" w:eastAsia="Times New Roman" w:hAnsi="Times New Roman" w:cs="Times New Roman"/>
          <w:sz w:val="24"/>
          <w:szCs w:val="24"/>
        </w:rPr>
        <w:t xml:space="preserve">Setelah proses belajar mengajar dilakukan, maka langkah selanjutnya yang harus dilakukan oleh guru adalah evaluasi.  </w:t>
      </w:r>
    </w:p>
    <w:p w:rsidR="00DA2000" w:rsidRDefault="00443570" w:rsidP="00F306F5">
      <w:pPr>
        <w:pStyle w:val="ListParagraph"/>
        <w:spacing w:line="480" w:lineRule="auto"/>
        <w:ind w:left="993"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Oleh sebab itu </w:t>
      </w:r>
      <w:r w:rsidR="00C87558">
        <w:rPr>
          <w:rFonts w:ascii="Times New Roman" w:eastAsia="Times New Roman" w:hAnsi="Times New Roman" w:cs="Times New Roman"/>
          <w:sz w:val="24"/>
          <w:szCs w:val="24"/>
        </w:rPr>
        <w:t xml:space="preserve">seorang </w:t>
      </w:r>
      <w:r>
        <w:rPr>
          <w:rFonts w:ascii="Times New Roman" w:eastAsia="Times New Roman" w:hAnsi="Times New Roman" w:cs="Times New Roman"/>
          <w:sz w:val="24"/>
          <w:szCs w:val="24"/>
        </w:rPr>
        <w:t xml:space="preserve">guru hendaknnya </w:t>
      </w:r>
      <w:r w:rsidR="00C87558">
        <w:rPr>
          <w:rFonts w:ascii="Times New Roman" w:eastAsia="Times New Roman" w:hAnsi="Times New Roman" w:cs="Times New Roman"/>
          <w:sz w:val="24"/>
          <w:szCs w:val="24"/>
        </w:rPr>
        <w:t>mempunyai rumusan tentang tujuan atau obyektif pembelajaran yang jelas, sehingga tidak ada penafsiran yang berbeda. Obyektif hendaknya dinyatakan sebagai bentuk klasifikasi tingkah laku siswa yang melukiskan tentang hasil proses pembelajaran yang telah dilaksanakan, atau dalam dunia pendidikan sering digunakan istilah “</w:t>
      </w:r>
      <w:r w:rsidR="00C87558" w:rsidRPr="00C87558">
        <w:rPr>
          <w:rFonts w:ascii="Times New Roman" w:eastAsia="Times New Roman" w:hAnsi="Times New Roman" w:cs="Times New Roman"/>
          <w:i/>
          <w:sz w:val="24"/>
          <w:szCs w:val="24"/>
        </w:rPr>
        <w:t>Taksonomi Pendidikan</w:t>
      </w:r>
      <w:r w:rsidR="00C87558">
        <w:rPr>
          <w:rFonts w:ascii="Times New Roman" w:eastAsia="Times New Roman" w:hAnsi="Times New Roman" w:cs="Times New Roman"/>
          <w:sz w:val="24"/>
          <w:szCs w:val="24"/>
        </w:rPr>
        <w:t>”</w:t>
      </w:r>
      <w:r w:rsidR="008A4926">
        <w:rPr>
          <w:rStyle w:val="FootnoteReference"/>
          <w:rFonts w:ascii="Times New Roman" w:eastAsia="Times New Roman" w:hAnsi="Times New Roman" w:cs="Times New Roman"/>
          <w:sz w:val="24"/>
          <w:szCs w:val="24"/>
        </w:rPr>
        <w:footnoteReference w:id="20"/>
      </w:r>
    </w:p>
    <w:p w:rsidR="00F306F5" w:rsidRPr="00F306F5" w:rsidRDefault="00F306F5" w:rsidP="00F306F5">
      <w:pPr>
        <w:pStyle w:val="ListParagraph"/>
        <w:spacing w:line="720" w:lineRule="auto"/>
        <w:ind w:left="993" w:firstLine="567"/>
        <w:jc w:val="both"/>
        <w:rPr>
          <w:rFonts w:ascii="Times New Roman" w:eastAsia="Times New Roman" w:hAnsi="Times New Roman" w:cs="Times New Roman"/>
          <w:sz w:val="24"/>
          <w:szCs w:val="24"/>
          <w:lang w:val="en-US"/>
        </w:rPr>
      </w:pPr>
    </w:p>
    <w:p w:rsidR="00061C6A" w:rsidRPr="00163C68" w:rsidRDefault="00061C6A" w:rsidP="00061C6A">
      <w:pPr>
        <w:pStyle w:val="ListParagraph"/>
        <w:numPr>
          <w:ilvl w:val="0"/>
          <w:numId w:val="3"/>
        </w:numPr>
        <w:spacing w:line="480" w:lineRule="auto"/>
        <w:ind w:left="709" w:hanging="425"/>
        <w:jc w:val="both"/>
        <w:rPr>
          <w:rFonts w:ascii="Times New Roman" w:hAnsi="Times New Roman" w:cs="Times New Roman"/>
          <w:b/>
          <w:sz w:val="24"/>
          <w:szCs w:val="24"/>
        </w:rPr>
      </w:pPr>
      <w:r w:rsidRPr="00163C68">
        <w:rPr>
          <w:rFonts w:ascii="Times New Roman" w:hAnsi="Times New Roman" w:cs="Times New Roman"/>
          <w:b/>
          <w:sz w:val="24"/>
          <w:szCs w:val="24"/>
        </w:rPr>
        <w:t>Taksonomi Pendidikan</w:t>
      </w:r>
    </w:p>
    <w:p w:rsidR="00061C6A" w:rsidRDefault="00061C6A" w:rsidP="00061C6A">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Menurut Herman Hudoyo taksonomi pendidikan adalah suatu bentuk klasifikasi tingkah laku siswa yang melukiskan hasil yang dikehendaki dari </w:t>
      </w:r>
      <w:r>
        <w:rPr>
          <w:rFonts w:ascii="Times New Roman" w:hAnsi="Times New Roman" w:cs="Times New Roman"/>
          <w:sz w:val="24"/>
          <w:szCs w:val="24"/>
        </w:rPr>
        <w:lastRenderedPageBreak/>
        <w:t>pada proses pendidikan.</w:t>
      </w:r>
      <w:r w:rsidR="00B76A8A">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Taksonomi pendidikan digunakan dengan tujuan agar interaksi antara guru dengan siswa dapat lebih jelas.</w:t>
      </w:r>
    </w:p>
    <w:p w:rsidR="00F3227D" w:rsidRDefault="00C248E5" w:rsidP="00061C6A">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Pada tahun 1956 Benyamin Bloom menyampaikan gagasannya berupa taksonomi tujuan pendidikan dengan menyajikannya dalam bentuk hierarki</w:t>
      </w:r>
      <w:r w:rsidR="00A55488">
        <w:rPr>
          <w:rFonts w:ascii="Times New Roman" w:hAnsi="Times New Roman" w:cs="Times New Roman"/>
          <w:sz w:val="24"/>
          <w:szCs w:val="24"/>
        </w:rPr>
        <w:t xml:space="preserve"> yang dimaksudkan untuk mengkategorisasi hasil perubahan kognisi pada diri siswa sebagai hasil sebuah pembelajaran. Dengan taksonomi kita bisa men</w:t>
      </w:r>
      <w:r w:rsidR="00845A02">
        <w:rPr>
          <w:rFonts w:ascii="Times New Roman" w:hAnsi="Times New Roman" w:cs="Times New Roman"/>
          <w:sz w:val="24"/>
          <w:szCs w:val="24"/>
        </w:rPr>
        <w:t xml:space="preserve">genal </w:t>
      </w:r>
      <w:r w:rsidR="00692169">
        <w:rPr>
          <w:rFonts w:ascii="Times New Roman" w:hAnsi="Times New Roman" w:cs="Times New Roman"/>
          <w:sz w:val="24"/>
          <w:szCs w:val="24"/>
        </w:rPr>
        <w:t>perumusan tujuan pembelajaran dan memilih metode mengajar, sehingga tingkah laku siswa yang nyata sebagai hasil belajar dapat dilihat serta diukur dengan instrumen evaluasi yang tepat.</w:t>
      </w:r>
    </w:p>
    <w:p w:rsidR="00692169" w:rsidRDefault="00692169" w:rsidP="00061C6A">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Menurut Benyamin Bloom, pembagian objektif pendidikan dalam taksonomi ada tiga hal bidang tingkah laku, yaitu:</w:t>
      </w:r>
    </w:p>
    <w:p w:rsidR="00692169" w:rsidRDefault="00692169" w:rsidP="00692169">
      <w:pPr>
        <w:pStyle w:val="ListParagraph"/>
        <w:numPr>
          <w:ilvl w:val="0"/>
          <w:numId w:val="7"/>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Bidang Kognitif</w:t>
      </w:r>
    </w:p>
    <w:p w:rsidR="00692169" w:rsidRDefault="00692169" w:rsidP="00692169">
      <w:pPr>
        <w:pStyle w:val="ListParagraph"/>
        <w:numPr>
          <w:ilvl w:val="0"/>
          <w:numId w:val="7"/>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Bidang Afektif</w:t>
      </w:r>
    </w:p>
    <w:p w:rsidR="00692169" w:rsidRDefault="00692169" w:rsidP="00692169">
      <w:pPr>
        <w:pStyle w:val="ListParagraph"/>
        <w:numPr>
          <w:ilvl w:val="0"/>
          <w:numId w:val="7"/>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Bidang Psikomotorik</w:t>
      </w:r>
    </w:p>
    <w:p w:rsidR="00692169" w:rsidRDefault="00692169" w:rsidP="00692169">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Keterangan lebih lanjut mengenai ketiga bidang di atas yaitu:</w:t>
      </w:r>
    </w:p>
    <w:p w:rsidR="00692169" w:rsidRDefault="00692169" w:rsidP="00692169">
      <w:pPr>
        <w:pStyle w:val="ListParagraph"/>
        <w:numPr>
          <w:ilvl w:val="0"/>
          <w:numId w:val="8"/>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Bidang Kognitif</w:t>
      </w:r>
    </w:p>
    <w:p w:rsidR="00692169" w:rsidRDefault="00692169" w:rsidP="00282A15">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Bidang kognitif berkenaan d</w:t>
      </w:r>
      <w:r w:rsidR="006D274C">
        <w:rPr>
          <w:rFonts w:ascii="Times New Roman" w:hAnsi="Times New Roman" w:cs="Times New Roman"/>
          <w:sz w:val="24"/>
          <w:szCs w:val="24"/>
        </w:rPr>
        <w:t xml:space="preserve">engan hasil belajar intelektual. </w:t>
      </w:r>
      <w:r w:rsidR="00913A8A">
        <w:rPr>
          <w:rFonts w:ascii="Times New Roman" w:hAnsi="Times New Roman" w:cs="Times New Roman"/>
          <w:sz w:val="24"/>
          <w:szCs w:val="24"/>
        </w:rPr>
        <w:t>Perubahan yang terjadi dalam bidang ini tergantung terhadap tingkat kedalaman belajar yang dialami siswa, yang berarti bahwa peruabahan dalam bidang ini diharapkan siswa mampu memecahkan masalah-masalah yang dihadapi sesuai dengan bidang ilmu yang dipelajarinya.</w:t>
      </w:r>
    </w:p>
    <w:p w:rsidR="00AF320E" w:rsidRDefault="00AF320E" w:rsidP="00282A15">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lastRenderedPageBreak/>
        <w:t>Bidang kognitif terdiri dari enam aspek, yaitu pengetahuan (</w:t>
      </w:r>
      <w:r w:rsidRPr="00AF320E">
        <w:rPr>
          <w:rFonts w:ascii="Times New Roman" w:hAnsi="Times New Roman" w:cs="Times New Roman"/>
          <w:i/>
          <w:sz w:val="24"/>
          <w:szCs w:val="24"/>
        </w:rPr>
        <w:t>Knowledge</w:t>
      </w:r>
      <w:r>
        <w:rPr>
          <w:rFonts w:ascii="Times New Roman" w:hAnsi="Times New Roman" w:cs="Times New Roman"/>
          <w:sz w:val="24"/>
          <w:szCs w:val="24"/>
        </w:rPr>
        <w:t>), pemahaman (</w:t>
      </w:r>
      <w:r w:rsidRPr="00AF320E">
        <w:rPr>
          <w:rFonts w:ascii="Times New Roman" w:hAnsi="Times New Roman" w:cs="Times New Roman"/>
          <w:i/>
          <w:sz w:val="24"/>
          <w:szCs w:val="24"/>
        </w:rPr>
        <w:t>Comprehension</w:t>
      </w:r>
      <w:r>
        <w:rPr>
          <w:rFonts w:ascii="Times New Roman" w:hAnsi="Times New Roman" w:cs="Times New Roman"/>
          <w:sz w:val="24"/>
          <w:szCs w:val="24"/>
        </w:rPr>
        <w:t>), penerapan (</w:t>
      </w:r>
      <w:r w:rsidRPr="00AF320E">
        <w:rPr>
          <w:rFonts w:ascii="Times New Roman" w:hAnsi="Times New Roman" w:cs="Times New Roman"/>
          <w:i/>
          <w:sz w:val="24"/>
          <w:szCs w:val="24"/>
        </w:rPr>
        <w:t>Application</w:t>
      </w:r>
      <w:r>
        <w:rPr>
          <w:rFonts w:ascii="Times New Roman" w:hAnsi="Times New Roman" w:cs="Times New Roman"/>
          <w:sz w:val="24"/>
          <w:szCs w:val="24"/>
        </w:rPr>
        <w:t>), analisis (</w:t>
      </w:r>
      <w:r w:rsidRPr="00AF320E">
        <w:rPr>
          <w:rFonts w:ascii="Times New Roman" w:hAnsi="Times New Roman" w:cs="Times New Roman"/>
          <w:i/>
          <w:sz w:val="24"/>
          <w:szCs w:val="24"/>
        </w:rPr>
        <w:t>Analysis</w:t>
      </w:r>
      <w:r>
        <w:rPr>
          <w:rFonts w:ascii="Times New Roman" w:hAnsi="Times New Roman" w:cs="Times New Roman"/>
          <w:sz w:val="24"/>
          <w:szCs w:val="24"/>
        </w:rPr>
        <w:t>), sintesis (</w:t>
      </w:r>
      <w:r w:rsidRPr="00AF320E">
        <w:rPr>
          <w:rFonts w:ascii="Times New Roman" w:hAnsi="Times New Roman" w:cs="Times New Roman"/>
          <w:i/>
          <w:sz w:val="24"/>
          <w:szCs w:val="24"/>
        </w:rPr>
        <w:t>Synthesis</w:t>
      </w:r>
      <w:r>
        <w:rPr>
          <w:rFonts w:ascii="Times New Roman" w:hAnsi="Times New Roman" w:cs="Times New Roman"/>
          <w:sz w:val="24"/>
          <w:szCs w:val="24"/>
        </w:rPr>
        <w:t>), dan evaluasi (</w:t>
      </w:r>
      <w:r w:rsidRPr="00AF320E">
        <w:rPr>
          <w:rFonts w:ascii="Times New Roman" w:hAnsi="Times New Roman" w:cs="Times New Roman"/>
          <w:i/>
          <w:sz w:val="24"/>
          <w:szCs w:val="24"/>
        </w:rPr>
        <w:t>Evaluation</w:t>
      </w:r>
      <w:r>
        <w:rPr>
          <w:rFonts w:ascii="Times New Roman" w:hAnsi="Times New Roman" w:cs="Times New Roman"/>
          <w:sz w:val="24"/>
          <w:szCs w:val="24"/>
        </w:rPr>
        <w:t>).</w:t>
      </w:r>
      <w:r w:rsidR="002B161B">
        <w:rPr>
          <w:rFonts w:ascii="Times New Roman" w:hAnsi="Times New Roman" w:cs="Times New Roman"/>
          <w:sz w:val="24"/>
          <w:szCs w:val="24"/>
        </w:rPr>
        <w:t xml:space="preserve"> Kedua aspek pertama disebut kognitif tingkat rendah sedangkan keempat aspek berikutnya </w:t>
      </w:r>
      <w:r w:rsidR="00512AB2">
        <w:rPr>
          <w:rFonts w:ascii="Times New Roman" w:hAnsi="Times New Roman" w:cs="Times New Roman"/>
          <w:sz w:val="24"/>
          <w:szCs w:val="24"/>
        </w:rPr>
        <w:t>termasuk kognitif tingkat tinggi.</w:t>
      </w:r>
      <w:r w:rsidR="00B920F4">
        <w:rPr>
          <w:rStyle w:val="FootnoteReference"/>
          <w:rFonts w:ascii="Times New Roman" w:hAnsi="Times New Roman" w:cs="Times New Roman"/>
          <w:sz w:val="24"/>
          <w:szCs w:val="24"/>
        </w:rPr>
        <w:footnoteReference w:id="22"/>
      </w:r>
    </w:p>
    <w:p w:rsidR="004A3052" w:rsidRDefault="004A3052" w:rsidP="004A3052">
      <w:pPr>
        <w:pStyle w:val="ListParagraph"/>
        <w:numPr>
          <w:ilvl w:val="0"/>
          <w:numId w:val="8"/>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Bidang Afektif</w:t>
      </w:r>
    </w:p>
    <w:p w:rsidR="004A3052" w:rsidRDefault="004A3052" w:rsidP="00282A15">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Bidang afektif berkenaan dengan sikap dan nilai. Pada umumnya penilaian hasil belajar afektif kurang mendapat perhatian dari guru. Para guru lebih banyak menilai kemampuan k</w:t>
      </w:r>
      <w:r w:rsidR="00230039">
        <w:rPr>
          <w:rFonts w:ascii="Times New Roman" w:hAnsi="Times New Roman" w:cs="Times New Roman"/>
          <w:sz w:val="24"/>
          <w:szCs w:val="24"/>
        </w:rPr>
        <w:t>ognitif siswa semata-mata. Perubahan yang terjadi dalam bidang ini diharapkan siswa bisa lebih disiplin dalam belajar, motivasi belajar meningkat, bisa lebih menghargai guru dan teman sekelas, mempunyai kebiasaan belajar dan hubungan sosial yang lebih baik.</w:t>
      </w:r>
    </w:p>
    <w:p w:rsidR="00164053" w:rsidRDefault="00230039" w:rsidP="00282A15">
      <w:pPr>
        <w:pStyle w:val="ListParagraph"/>
        <w:spacing w:line="480" w:lineRule="auto"/>
        <w:ind w:left="1134" w:firstLine="567"/>
        <w:jc w:val="both"/>
        <w:rPr>
          <w:rFonts w:ascii="Times New Roman" w:hAnsi="Times New Roman" w:cs="Times New Roman"/>
          <w:sz w:val="24"/>
          <w:szCs w:val="24"/>
          <w:lang w:val="en-US"/>
        </w:rPr>
      </w:pPr>
      <w:r>
        <w:rPr>
          <w:rFonts w:ascii="Times New Roman" w:hAnsi="Times New Roman" w:cs="Times New Roman"/>
          <w:sz w:val="24"/>
          <w:szCs w:val="24"/>
        </w:rPr>
        <w:t>Ada beberapa jenis kategori bidang afektif sebagai hasil belajar. Kategorinya dimulai dari tingkat yang dasar atau sederhana sampai tingkat yang kompleks yaitu: Reciving/attending, Responding atau jawaban, Valuing (penilaian), Organisasi, Karakteristik nilai atau internalisasi nilai.</w:t>
      </w:r>
      <w:r w:rsidR="00E45EE3">
        <w:rPr>
          <w:rStyle w:val="FootnoteReference"/>
          <w:rFonts w:ascii="Times New Roman" w:hAnsi="Times New Roman" w:cs="Times New Roman"/>
          <w:sz w:val="24"/>
          <w:szCs w:val="24"/>
        </w:rPr>
        <w:footnoteReference w:id="23"/>
      </w:r>
    </w:p>
    <w:p w:rsidR="00070D4C" w:rsidRDefault="00070D4C" w:rsidP="00282A15">
      <w:pPr>
        <w:pStyle w:val="ListParagraph"/>
        <w:spacing w:line="480" w:lineRule="auto"/>
        <w:ind w:left="1134" w:firstLine="567"/>
        <w:jc w:val="both"/>
        <w:rPr>
          <w:rFonts w:ascii="Times New Roman" w:hAnsi="Times New Roman" w:cs="Times New Roman"/>
          <w:sz w:val="24"/>
          <w:szCs w:val="24"/>
          <w:lang w:val="en-US"/>
        </w:rPr>
      </w:pPr>
    </w:p>
    <w:p w:rsidR="00070D4C" w:rsidRPr="00070D4C" w:rsidRDefault="00070D4C" w:rsidP="00282A15">
      <w:pPr>
        <w:pStyle w:val="ListParagraph"/>
        <w:spacing w:line="480" w:lineRule="auto"/>
        <w:ind w:left="1134" w:firstLine="567"/>
        <w:jc w:val="both"/>
        <w:rPr>
          <w:rFonts w:ascii="Times New Roman" w:hAnsi="Times New Roman" w:cs="Times New Roman"/>
          <w:sz w:val="24"/>
          <w:szCs w:val="24"/>
          <w:lang w:val="en-US"/>
        </w:rPr>
      </w:pPr>
    </w:p>
    <w:p w:rsidR="00230039" w:rsidRDefault="00230039" w:rsidP="00230039">
      <w:pPr>
        <w:pStyle w:val="ListParagraph"/>
        <w:numPr>
          <w:ilvl w:val="0"/>
          <w:numId w:val="8"/>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Bidang Psikomotorik</w:t>
      </w:r>
    </w:p>
    <w:p w:rsidR="00230039" w:rsidRDefault="00B922D1" w:rsidP="00282A15">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Bidang psikomotorik berkenaan dengan hasil belajar keterampilan dan kemampuan bertindak.</w:t>
      </w:r>
      <w:r w:rsidR="000811A5">
        <w:rPr>
          <w:rFonts w:ascii="Times New Roman" w:hAnsi="Times New Roman" w:cs="Times New Roman"/>
          <w:sz w:val="24"/>
          <w:szCs w:val="24"/>
        </w:rPr>
        <w:t xml:space="preserve"> Perubahan yang terjadi dalam bidang ini siswa bisa memperoleh keterampilan yang bermacam-macam sesuai dengan kepentingannya. Dalam bidang psikomotorik ini pada umumnya terjadi peniruan dari murid terhadap keterampilan yang dimiliki oleh gurunya</w:t>
      </w:r>
      <w:r w:rsidR="00913A8A">
        <w:rPr>
          <w:rFonts w:ascii="Times New Roman" w:hAnsi="Times New Roman" w:cs="Times New Roman"/>
          <w:sz w:val="24"/>
          <w:szCs w:val="24"/>
        </w:rPr>
        <w:t xml:space="preserve">, dan kemudian secara bertahap siswa dapat menggunakan keterampilan tersebut secara tepat dan bertujuan. </w:t>
      </w:r>
      <w:r w:rsidR="000811A5">
        <w:rPr>
          <w:rFonts w:ascii="Times New Roman" w:hAnsi="Times New Roman" w:cs="Times New Roman"/>
          <w:sz w:val="24"/>
          <w:szCs w:val="24"/>
        </w:rPr>
        <w:t xml:space="preserve"> </w:t>
      </w:r>
    </w:p>
    <w:p w:rsidR="00070D4C" w:rsidRDefault="0024076A" w:rsidP="00F306F5">
      <w:pPr>
        <w:pStyle w:val="ListParagraph"/>
        <w:spacing w:line="480" w:lineRule="auto"/>
        <w:ind w:left="1134" w:firstLine="567"/>
        <w:jc w:val="both"/>
        <w:rPr>
          <w:rFonts w:ascii="Times New Roman" w:hAnsi="Times New Roman" w:cs="Times New Roman"/>
          <w:sz w:val="24"/>
          <w:szCs w:val="24"/>
          <w:lang w:val="en-US"/>
        </w:rPr>
      </w:pPr>
      <w:r>
        <w:rPr>
          <w:rFonts w:ascii="Times New Roman" w:hAnsi="Times New Roman" w:cs="Times New Roman"/>
          <w:sz w:val="24"/>
          <w:szCs w:val="24"/>
        </w:rPr>
        <w:t>Dengan adanya taksonomi pendidikan, maka akan mempermudah guru dalam memformulasikan tujuan-tujuan pembelajaran, memilih metode mengajar yang tepat, dan mendesain tes serta aktivitas belajar siswa. Maka dari itu, seorang guru perlu menguasai taksonomi tujuan pendidikan, karena hal tersebut sangat membant</w:t>
      </w:r>
      <w:r w:rsidR="00F306F5">
        <w:rPr>
          <w:rFonts w:ascii="Times New Roman" w:hAnsi="Times New Roman" w:cs="Times New Roman"/>
          <w:sz w:val="24"/>
          <w:szCs w:val="24"/>
        </w:rPr>
        <w:t>u dalam proses belajar mengajar</w:t>
      </w:r>
      <w:r w:rsidR="00F306F5">
        <w:rPr>
          <w:rFonts w:ascii="Times New Roman" w:hAnsi="Times New Roman" w:cs="Times New Roman"/>
          <w:sz w:val="24"/>
          <w:szCs w:val="24"/>
          <w:lang w:val="en-US"/>
        </w:rPr>
        <w:t>.</w:t>
      </w:r>
    </w:p>
    <w:p w:rsidR="00070D4C" w:rsidRPr="00070D4C" w:rsidRDefault="00070D4C" w:rsidP="00F306F5">
      <w:pPr>
        <w:pStyle w:val="ListParagraph"/>
        <w:spacing w:line="720" w:lineRule="auto"/>
        <w:ind w:left="1134" w:firstLine="567"/>
        <w:jc w:val="both"/>
        <w:rPr>
          <w:rFonts w:ascii="Times New Roman" w:hAnsi="Times New Roman" w:cs="Times New Roman"/>
          <w:sz w:val="24"/>
          <w:szCs w:val="24"/>
          <w:lang w:val="en-US"/>
        </w:rPr>
      </w:pPr>
    </w:p>
    <w:p w:rsidR="00BF67C2" w:rsidRPr="00163C68" w:rsidRDefault="00BF67C2" w:rsidP="00BF67C2">
      <w:pPr>
        <w:pStyle w:val="ListParagraph"/>
        <w:numPr>
          <w:ilvl w:val="0"/>
          <w:numId w:val="3"/>
        </w:numPr>
        <w:spacing w:line="480" w:lineRule="auto"/>
        <w:ind w:left="709" w:hanging="425"/>
        <w:jc w:val="both"/>
        <w:rPr>
          <w:rFonts w:ascii="Times New Roman" w:hAnsi="Times New Roman" w:cs="Times New Roman"/>
          <w:b/>
          <w:sz w:val="24"/>
          <w:szCs w:val="24"/>
        </w:rPr>
      </w:pPr>
      <w:r w:rsidRPr="00163C68">
        <w:rPr>
          <w:rFonts w:ascii="Times New Roman" w:hAnsi="Times New Roman" w:cs="Times New Roman"/>
          <w:b/>
          <w:sz w:val="24"/>
          <w:szCs w:val="24"/>
        </w:rPr>
        <w:t>Penalaran Matematika</w:t>
      </w:r>
    </w:p>
    <w:p w:rsidR="00070D4C" w:rsidRPr="00070D4C" w:rsidRDefault="00BF67C2" w:rsidP="00070D4C">
      <w:pPr>
        <w:pStyle w:val="ListParagraph"/>
        <w:numPr>
          <w:ilvl w:val="0"/>
          <w:numId w:val="10"/>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Penalaran</w:t>
      </w:r>
    </w:p>
    <w:p w:rsidR="00BF67C2" w:rsidRPr="00070D4C" w:rsidRDefault="00BF67C2" w:rsidP="00070D4C">
      <w:pPr>
        <w:pStyle w:val="ListParagraph"/>
        <w:spacing w:line="480" w:lineRule="auto"/>
        <w:ind w:left="1134"/>
        <w:jc w:val="both"/>
        <w:rPr>
          <w:rFonts w:ascii="Times New Roman" w:hAnsi="Times New Roman" w:cs="Times New Roman"/>
          <w:sz w:val="24"/>
          <w:szCs w:val="24"/>
        </w:rPr>
      </w:pPr>
      <w:r w:rsidRPr="00070D4C">
        <w:rPr>
          <w:rFonts w:ascii="Times New Roman" w:hAnsi="Times New Roman" w:cs="Times New Roman"/>
          <w:sz w:val="24"/>
          <w:szCs w:val="24"/>
        </w:rPr>
        <w:t>Penalaran merupakan suatu proses berpikir dalam menarik sesuatu kesimpulan yang berupa pengetahuan.</w:t>
      </w:r>
      <w:r w:rsidR="00E019BE">
        <w:rPr>
          <w:rStyle w:val="FootnoteReference"/>
          <w:rFonts w:ascii="Times New Roman" w:hAnsi="Times New Roman" w:cs="Times New Roman"/>
          <w:sz w:val="24"/>
          <w:szCs w:val="24"/>
        </w:rPr>
        <w:footnoteReference w:id="24"/>
      </w:r>
      <w:r w:rsidR="00C50704" w:rsidRPr="00070D4C">
        <w:rPr>
          <w:rFonts w:ascii="Times New Roman" w:hAnsi="Times New Roman" w:cs="Times New Roman"/>
          <w:sz w:val="24"/>
          <w:szCs w:val="24"/>
        </w:rPr>
        <w:t xml:space="preserve"> </w:t>
      </w:r>
      <w:r w:rsidRPr="00070D4C">
        <w:rPr>
          <w:rFonts w:ascii="Times New Roman" w:hAnsi="Times New Roman" w:cs="Times New Roman"/>
          <w:sz w:val="24"/>
          <w:szCs w:val="24"/>
        </w:rPr>
        <w:t xml:space="preserve">Penalaran merupakan suatu </w:t>
      </w:r>
      <w:r w:rsidRPr="00070D4C">
        <w:rPr>
          <w:rFonts w:ascii="Times New Roman" w:hAnsi="Times New Roman" w:cs="Times New Roman"/>
          <w:sz w:val="24"/>
          <w:szCs w:val="24"/>
        </w:rPr>
        <w:lastRenderedPageBreak/>
        <w:t>proses penemuan kebenaran di mana tiap-tiap jenis penalaran mempunyai kriteria kebenarannya masing-masing.</w:t>
      </w:r>
    </w:p>
    <w:p w:rsidR="00612052" w:rsidRDefault="00612052" w:rsidP="00282A15">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Sebagai suatu kegiatan berpikir maka penalaran mempunyai ciri-ciri tertentu. Ciri yang pertama ialah adanya suatu pola berpikir yang secara luas disebut logika. Dalam hal ini maka dapat dikatakan bahwa dalam tiap bentuk penalaran mempunyai logikanya tersendiri. Atau dapat juga disimpulkan bahwa kegiatan penalaran merupakan suatu proses berpikir logis, di mana berpikir logis di sini harus diartikan sebagai kegiatan berpikir menurut suatu pola tertentu, atau dengan perkataan lain menurut logika tertentu.</w:t>
      </w:r>
      <w:r w:rsidR="00C20FF6">
        <w:rPr>
          <w:rStyle w:val="FootnoteReference"/>
          <w:rFonts w:ascii="Times New Roman" w:hAnsi="Times New Roman" w:cs="Times New Roman"/>
          <w:sz w:val="24"/>
          <w:szCs w:val="24"/>
        </w:rPr>
        <w:footnoteReference w:id="25"/>
      </w:r>
    </w:p>
    <w:p w:rsidR="00612052" w:rsidRDefault="00612052" w:rsidP="00282A15">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Ciri yang kedua dari penalaran adalah sifat analitik dari proses berpikirnya. Penalaran merupakan suatu kegiatan berpikir yang menyandarkan diri kepada suatu analisis dan kerangka berpikir yang dipergunakan </w:t>
      </w:r>
      <w:r w:rsidR="003A12D2">
        <w:rPr>
          <w:rFonts w:ascii="Times New Roman" w:hAnsi="Times New Roman" w:cs="Times New Roman"/>
          <w:sz w:val="24"/>
          <w:szCs w:val="24"/>
        </w:rPr>
        <w:t>untuk analisis tersebut adalah logika penalaran yang bersangkutan. Artinya penalaran ilmiah merupakan sutu kegiatan analisis yang mempergunakan logika ilmiah, dan demikian juga penalaran lainnya yang mempergunakan logikanya tersendiri pula.</w:t>
      </w:r>
      <w:r w:rsidR="00C20FF6">
        <w:rPr>
          <w:rStyle w:val="FootnoteReference"/>
          <w:rFonts w:ascii="Times New Roman" w:hAnsi="Times New Roman" w:cs="Times New Roman"/>
          <w:sz w:val="24"/>
          <w:szCs w:val="24"/>
        </w:rPr>
        <w:footnoteReference w:id="26"/>
      </w:r>
    </w:p>
    <w:p w:rsidR="00164053" w:rsidRDefault="00AA5E88" w:rsidP="00282A15">
      <w:pPr>
        <w:pStyle w:val="ListParagraph"/>
        <w:spacing w:line="480" w:lineRule="auto"/>
        <w:ind w:left="1134" w:firstLine="567"/>
        <w:jc w:val="both"/>
        <w:rPr>
          <w:rFonts w:ascii="Times New Roman" w:eastAsia="Times New Roman" w:hAnsi="Times New Roman" w:cs="Times New Roman"/>
          <w:sz w:val="24"/>
          <w:szCs w:val="24"/>
        </w:rPr>
      </w:pPr>
      <w:r w:rsidRPr="00F826E4">
        <w:rPr>
          <w:rFonts w:ascii="Times New Roman" w:eastAsia="Times New Roman" w:hAnsi="Times New Roman" w:cs="Times New Roman"/>
          <w:sz w:val="24"/>
          <w:szCs w:val="24"/>
        </w:rPr>
        <w:t xml:space="preserve">Penalaran merupakan suatu proses penting dalam pengerjaan matematika. Ross (dalam Rochmad, 2008) menyatakan salah satu tujuan terpenting dari pembelajaran matematika adalah mengajarkan kepada </w:t>
      </w:r>
      <w:r w:rsidRPr="00F826E4">
        <w:rPr>
          <w:rFonts w:ascii="Times New Roman" w:eastAsia="Times New Roman" w:hAnsi="Times New Roman" w:cs="Times New Roman"/>
          <w:sz w:val="24"/>
          <w:szCs w:val="24"/>
        </w:rPr>
        <w:lastRenderedPageBreak/>
        <w:t>siswa pena</w:t>
      </w:r>
      <w:r w:rsidR="00B60EFD">
        <w:rPr>
          <w:rFonts w:ascii="Times New Roman" w:eastAsia="Times New Roman" w:hAnsi="Times New Roman" w:cs="Times New Roman"/>
          <w:sz w:val="24"/>
          <w:szCs w:val="24"/>
        </w:rPr>
        <w:t>l</w:t>
      </w:r>
      <w:r w:rsidRPr="00F826E4">
        <w:rPr>
          <w:rFonts w:ascii="Times New Roman" w:eastAsia="Times New Roman" w:hAnsi="Times New Roman" w:cs="Times New Roman"/>
          <w:sz w:val="24"/>
          <w:szCs w:val="24"/>
        </w:rPr>
        <w:t>aran logis (</w:t>
      </w:r>
      <w:r w:rsidRPr="00F826E4">
        <w:rPr>
          <w:rFonts w:ascii="Times New Roman" w:eastAsia="Times New Roman" w:hAnsi="Times New Roman" w:cs="Times New Roman"/>
          <w:i/>
          <w:sz w:val="24"/>
          <w:szCs w:val="24"/>
        </w:rPr>
        <w:t>logical reasoning</w:t>
      </w:r>
      <w:r w:rsidRPr="00F826E4">
        <w:rPr>
          <w:rFonts w:ascii="Times New Roman" w:eastAsia="Times New Roman" w:hAnsi="Times New Roman" w:cs="Times New Roman"/>
          <w:sz w:val="24"/>
          <w:szCs w:val="24"/>
        </w:rPr>
        <w:t>). Bila kemampuan bernalar tidak dikembangkan pada siswa, maka bagi siswa matematika hanya akan menjadi materi yang mengikuti serangkaian prosedur dan meniru contoh-contoh tanpa mengetahui maknanya</w:t>
      </w:r>
      <w:r>
        <w:rPr>
          <w:rFonts w:ascii="Times New Roman" w:eastAsia="Times New Roman" w:hAnsi="Times New Roman" w:cs="Times New Roman"/>
          <w:sz w:val="24"/>
          <w:szCs w:val="24"/>
        </w:rPr>
        <w:t>.</w:t>
      </w:r>
      <w:r w:rsidR="00373644" w:rsidRPr="00373644">
        <w:rPr>
          <w:rFonts w:ascii="Times New Roman" w:eastAsia="Times New Roman" w:hAnsi="Times New Roman" w:cs="Times New Roman"/>
          <w:sz w:val="24"/>
          <w:szCs w:val="24"/>
        </w:rPr>
        <w:t xml:space="preserve"> </w:t>
      </w:r>
      <w:r w:rsidR="00373644">
        <w:rPr>
          <w:rFonts w:ascii="Times New Roman" w:eastAsia="Times New Roman" w:hAnsi="Times New Roman" w:cs="Times New Roman"/>
          <w:sz w:val="24"/>
          <w:szCs w:val="24"/>
        </w:rPr>
        <w:t>Sedangkan kemampuan penalaran meliputi:</w:t>
      </w:r>
    </w:p>
    <w:p w:rsidR="00373644" w:rsidRDefault="00373644" w:rsidP="00373644">
      <w:pPr>
        <w:pStyle w:val="ListParagraph"/>
        <w:numPr>
          <w:ilvl w:val="0"/>
          <w:numId w:val="19"/>
        </w:numPr>
        <w:spacing w:line="480" w:lineRule="auto"/>
        <w:ind w:hanging="2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t>P</w:t>
      </w:r>
      <w:r w:rsidRPr="00221080">
        <w:rPr>
          <w:rFonts w:ascii="Times New Roman" w:eastAsia="Times New Roman" w:hAnsi="Times New Roman" w:cs="Times New Roman"/>
          <w:sz w:val="24"/>
          <w:szCs w:val="24"/>
          <w:lang w:eastAsia="id-ID"/>
        </w:rPr>
        <w:t>enalaran umum yang berhubungan dengan kemampuan untuk menemukan penyelesaian atau pemecahan masalah</w:t>
      </w:r>
    </w:p>
    <w:p w:rsidR="00373644" w:rsidRDefault="00373644" w:rsidP="00373644">
      <w:pPr>
        <w:pStyle w:val="ListParagraph"/>
        <w:numPr>
          <w:ilvl w:val="0"/>
          <w:numId w:val="19"/>
        </w:numPr>
        <w:spacing w:line="480" w:lineRule="auto"/>
        <w:ind w:hanging="2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t>K</w:t>
      </w:r>
      <w:r w:rsidRPr="00221080">
        <w:rPr>
          <w:rFonts w:ascii="Times New Roman" w:eastAsia="Times New Roman" w:hAnsi="Times New Roman" w:cs="Times New Roman"/>
          <w:sz w:val="24"/>
          <w:szCs w:val="24"/>
          <w:lang w:eastAsia="id-ID"/>
        </w:rPr>
        <w:t>emampuan yang berhubungan dengan penarikan kesimpulan, seperti pada silogisme, dan yang berhubungan dengan kemampuan menilai implikasi dari suatu argumentasi</w:t>
      </w:r>
    </w:p>
    <w:p w:rsidR="00373644" w:rsidRDefault="00373644" w:rsidP="00630193">
      <w:pPr>
        <w:pStyle w:val="ListParagraph"/>
        <w:numPr>
          <w:ilvl w:val="0"/>
          <w:numId w:val="19"/>
        </w:numPr>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w:t>
      </w:r>
      <w:r w:rsidRPr="00373644">
        <w:rPr>
          <w:rFonts w:ascii="Times New Roman" w:eastAsia="Times New Roman" w:hAnsi="Times New Roman" w:cs="Times New Roman"/>
          <w:sz w:val="24"/>
          <w:szCs w:val="24"/>
          <w:lang w:eastAsia="id-ID"/>
        </w:rPr>
        <w:t>emampuan untuk melihat hubungan-hubungan, tidak hanya hubungan antara benda-benda tetapi juga hubungan antara ide-ide, dan kemudian mempergunakan hubungan itu untuk memperoleh benda-benda atau ide-ide lain.</w:t>
      </w:r>
      <w:r w:rsidR="00486478">
        <w:rPr>
          <w:rStyle w:val="FootnoteReference"/>
          <w:rFonts w:ascii="Times New Roman" w:eastAsia="Times New Roman" w:hAnsi="Times New Roman" w:cs="Times New Roman"/>
          <w:sz w:val="24"/>
          <w:szCs w:val="24"/>
          <w:lang w:eastAsia="id-ID"/>
        </w:rPr>
        <w:footnoteReference w:id="27"/>
      </w:r>
    </w:p>
    <w:p w:rsidR="009271F3" w:rsidRDefault="001327A1" w:rsidP="00282A15">
      <w:pPr>
        <w:pStyle w:val="ListParagraph"/>
        <w:spacing w:before="100" w:beforeAutospacing="1" w:after="100" w:afterAutospacing="1" w:line="480" w:lineRule="auto"/>
        <w:ind w:left="1429" w:firstLine="556"/>
        <w:jc w:val="both"/>
        <w:rPr>
          <w:rFonts w:ascii="Times New Roman" w:hAnsi="Times New Roman" w:cs="Times New Roman"/>
          <w:sz w:val="24"/>
          <w:szCs w:val="24"/>
        </w:rPr>
      </w:pPr>
      <w:r>
        <w:rPr>
          <w:rFonts w:ascii="Times New Roman" w:eastAsia="Times New Roman" w:hAnsi="Times New Roman" w:cs="Times New Roman"/>
          <w:sz w:val="24"/>
          <w:szCs w:val="24"/>
          <w:lang w:eastAsia="id-ID"/>
        </w:rPr>
        <w:t>Seperti y</w:t>
      </w:r>
      <w:r w:rsidR="005B4BAF">
        <w:rPr>
          <w:rFonts w:ascii="Times New Roman" w:eastAsia="Times New Roman" w:hAnsi="Times New Roman" w:cs="Times New Roman"/>
          <w:sz w:val="24"/>
          <w:szCs w:val="24"/>
          <w:lang w:eastAsia="id-ID"/>
        </w:rPr>
        <w:t>a</w:t>
      </w:r>
      <w:r>
        <w:rPr>
          <w:rFonts w:ascii="Times New Roman" w:eastAsia="Times New Roman" w:hAnsi="Times New Roman" w:cs="Times New Roman"/>
          <w:sz w:val="24"/>
          <w:szCs w:val="24"/>
          <w:lang w:eastAsia="id-ID"/>
        </w:rPr>
        <w:t xml:space="preserve">ng telah peneliti jelaskan sebelumnya bahwa penalaran merupakan </w:t>
      </w:r>
      <w:r>
        <w:rPr>
          <w:rFonts w:ascii="Times New Roman" w:hAnsi="Times New Roman" w:cs="Times New Roman"/>
          <w:sz w:val="24"/>
          <w:szCs w:val="24"/>
        </w:rPr>
        <w:t xml:space="preserve">suatu proses berpikir dalam menarik sesuatu kesimpulan yang berupa pengetahuan. </w:t>
      </w:r>
      <w:r w:rsidR="005B4BAF">
        <w:rPr>
          <w:rFonts w:ascii="Times New Roman" w:hAnsi="Times New Roman" w:cs="Times New Roman"/>
          <w:sz w:val="24"/>
          <w:szCs w:val="24"/>
        </w:rPr>
        <w:t xml:space="preserve">Sehingga untuk mengukur kemampuan penalaran matematika siswa dapat dilakukan melalui tes formal yang </w:t>
      </w:r>
      <w:r w:rsidR="005B4BAF">
        <w:rPr>
          <w:rFonts w:ascii="Times New Roman" w:hAnsi="Times New Roman" w:cs="Times New Roman"/>
          <w:sz w:val="24"/>
          <w:szCs w:val="24"/>
        </w:rPr>
        <w:lastRenderedPageBreak/>
        <w:t xml:space="preserve">diberikan untuk melihat kemampuan kognitif siswa dalam menyelesaikan soal-soal secara formal. </w:t>
      </w:r>
    </w:p>
    <w:p w:rsidR="004E5A1B" w:rsidRDefault="00F77E89" w:rsidP="00282A15">
      <w:pPr>
        <w:pStyle w:val="ListParagraph"/>
        <w:spacing w:before="100" w:beforeAutospacing="1" w:after="100" w:afterAutospacing="1" w:line="480" w:lineRule="auto"/>
        <w:ind w:left="1429" w:firstLine="556"/>
        <w:jc w:val="both"/>
        <w:rPr>
          <w:rFonts w:ascii="Times New Roman" w:hAnsi="Times New Roman" w:cs="Times New Roman"/>
          <w:sz w:val="24"/>
          <w:szCs w:val="24"/>
        </w:rPr>
      </w:pPr>
      <w:r>
        <w:rPr>
          <w:rFonts w:ascii="Times New Roman" w:hAnsi="Times New Roman" w:cs="Times New Roman"/>
          <w:sz w:val="24"/>
          <w:szCs w:val="24"/>
        </w:rPr>
        <w:t>Dalam penelitian ini test formal diberikan pada siswa kelas X SMA. Menurut teori dari Piaget mulai usia 11 tahun anak telah memasuki stadium</w:t>
      </w:r>
      <w:r w:rsidR="009271F3">
        <w:rPr>
          <w:rFonts w:ascii="Times New Roman" w:hAnsi="Times New Roman" w:cs="Times New Roman"/>
          <w:sz w:val="24"/>
          <w:szCs w:val="24"/>
        </w:rPr>
        <w:t xml:space="preserve"> operasional formal yang mana pada stadium ini anak telah mampu berpikir secara teoritis.</w:t>
      </w:r>
      <w:r w:rsidR="00C80562">
        <w:rPr>
          <w:rFonts w:ascii="Times New Roman" w:hAnsi="Times New Roman" w:cs="Times New Roman"/>
          <w:sz w:val="24"/>
          <w:szCs w:val="24"/>
        </w:rPr>
        <w:t xml:space="preserve"> Pada tahap ini anak sudah mampu melakukan penalaran dengan menggunakan hal-hal yang abstrak.</w:t>
      </w:r>
      <w:r w:rsidR="009271F3">
        <w:rPr>
          <w:rFonts w:ascii="Times New Roman" w:hAnsi="Times New Roman" w:cs="Times New Roman"/>
          <w:sz w:val="24"/>
          <w:szCs w:val="24"/>
        </w:rPr>
        <w:t xml:space="preserve"> </w:t>
      </w:r>
      <w:r w:rsidR="00834B26">
        <w:rPr>
          <w:rFonts w:ascii="Times New Roman" w:hAnsi="Times New Roman" w:cs="Times New Roman"/>
          <w:sz w:val="24"/>
          <w:szCs w:val="24"/>
        </w:rPr>
        <w:t>Karena test diberikan kepada anak yang telah memasuki stadium operasional formal</w:t>
      </w:r>
      <w:r w:rsidR="00B547FD">
        <w:rPr>
          <w:rFonts w:ascii="Times New Roman" w:hAnsi="Times New Roman" w:cs="Times New Roman"/>
          <w:sz w:val="24"/>
          <w:szCs w:val="24"/>
        </w:rPr>
        <w:t xml:space="preserve">, maka </w:t>
      </w:r>
      <w:r w:rsidR="005B4BAF">
        <w:rPr>
          <w:rFonts w:ascii="Times New Roman" w:hAnsi="Times New Roman" w:cs="Times New Roman"/>
          <w:sz w:val="24"/>
          <w:szCs w:val="24"/>
        </w:rPr>
        <w:t>dalam penelitian ini peneliti menggunakan tiga aspek dalam taksonomi Bloom yaitu:</w:t>
      </w:r>
    </w:p>
    <w:p w:rsidR="005B4BAF" w:rsidRDefault="005B4BAF" w:rsidP="005B4BAF">
      <w:pPr>
        <w:pStyle w:val="ListParagraph"/>
        <w:numPr>
          <w:ilvl w:val="0"/>
          <w:numId w:val="22"/>
        </w:numPr>
        <w:spacing w:before="100" w:beforeAutospacing="1" w:after="100" w:afterAutospacing="1"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Analisis</w:t>
      </w:r>
    </w:p>
    <w:p w:rsidR="005B4BAF" w:rsidRDefault="00282A15" w:rsidP="00282A15">
      <w:pPr>
        <w:pStyle w:val="ListParagraph"/>
        <w:spacing w:before="100" w:beforeAutospacing="1" w:after="100" w:afterAutospacing="1" w:line="480" w:lineRule="auto"/>
        <w:ind w:left="170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Analisis adalah </w:t>
      </w:r>
      <w:r w:rsidR="00000C37" w:rsidRPr="00483FBE">
        <w:rPr>
          <w:rFonts w:ascii="Times New Roman" w:eastAsia="Times New Roman" w:hAnsi="Times New Roman" w:cs="Times New Roman"/>
          <w:sz w:val="24"/>
          <w:szCs w:val="24"/>
        </w:rPr>
        <w:t>usaha memilah suatu integritas menjadi unsur-unsur atau bagian-bagian sehingga jelas hierarkinya atau susunannya</w:t>
      </w:r>
      <w:r w:rsidR="00000C37">
        <w:rPr>
          <w:rFonts w:ascii="Times New Roman" w:eastAsia="Times New Roman" w:hAnsi="Times New Roman" w:cs="Times New Roman"/>
          <w:sz w:val="24"/>
          <w:szCs w:val="24"/>
        </w:rPr>
        <w:t>. Kecakapan yang termasuk dalam analisis yaitu:</w:t>
      </w:r>
    </w:p>
    <w:p w:rsidR="00000C37" w:rsidRDefault="00000C37" w:rsidP="00000C37">
      <w:pPr>
        <w:pStyle w:val="ListParagraph"/>
        <w:numPr>
          <w:ilvl w:val="0"/>
          <w:numId w:val="23"/>
        </w:numPr>
        <w:spacing w:before="100" w:beforeAutospacing="1" w:after="100" w:afterAutospacing="1" w:line="480" w:lineRule="auto"/>
        <w:ind w:left="1985" w:hanging="284"/>
        <w:jc w:val="both"/>
        <w:rPr>
          <w:rFonts w:ascii="Times New Roman" w:hAnsi="Times New Roman" w:cs="Times New Roman"/>
          <w:sz w:val="24"/>
          <w:szCs w:val="24"/>
        </w:rPr>
      </w:pPr>
      <w:r>
        <w:rPr>
          <w:rFonts w:ascii="Times New Roman" w:hAnsi="Times New Roman" w:cs="Times New Roman"/>
          <w:sz w:val="24"/>
          <w:szCs w:val="24"/>
        </w:rPr>
        <w:t>Dapat mengklasifikasikan kata-kata, frase-frase, atau pertanyaan-pertanyaan dengan menggunakan kriteria analitik tertentu.</w:t>
      </w:r>
    </w:p>
    <w:p w:rsidR="00000C37" w:rsidRDefault="00000C37" w:rsidP="00000C37">
      <w:pPr>
        <w:pStyle w:val="ListParagraph"/>
        <w:numPr>
          <w:ilvl w:val="0"/>
          <w:numId w:val="23"/>
        </w:numPr>
        <w:spacing w:before="100" w:beforeAutospacing="1" w:after="100" w:afterAutospacing="1" w:line="480" w:lineRule="auto"/>
        <w:ind w:left="1985" w:hanging="284"/>
        <w:jc w:val="both"/>
        <w:rPr>
          <w:rFonts w:ascii="Times New Roman" w:hAnsi="Times New Roman" w:cs="Times New Roman"/>
          <w:sz w:val="24"/>
          <w:szCs w:val="24"/>
        </w:rPr>
      </w:pPr>
      <w:r>
        <w:rPr>
          <w:rFonts w:ascii="Times New Roman" w:hAnsi="Times New Roman" w:cs="Times New Roman"/>
          <w:sz w:val="24"/>
          <w:szCs w:val="24"/>
        </w:rPr>
        <w:t>Dapat meramalkan sifat-sifat khusus tertentu yang tidak disebutkan secara jelas.</w:t>
      </w:r>
    </w:p>
    <w:p w:rsidR="00000C37" w:rsidRDefault="00000C37" w:rsidP="00000C37">
      <w:pPr>
        <w:pStyle w:val="ListParagraph"/>
        <w:numPr>
          <w:ilvl w:val="0"/>
          <w:numId w:val="23"/>
        </w:numPr>
        <w:spacing w:before="100" w:beforeAutospacing="1" w:after="100" w:afterAutospacing="1" w:line="480" w:lineRule="auto"/>
        <w:ind w:left="1985" w:hanging="284"/>
        <w:jc w:val="both"/>
        <w:rPr>
          <w:rFonts w:ascii="Times New Roman" w:hAnsi="Times New Roman" w:cs="Times New Roman"/>
          <w:sz w:val="24"/>
          <w:szCs w:val="24"/>
        </w:rPr>
      </w:pPr>
      <w:r>
        <w:rPr>
          <w:rFonts w:ascii="Times New Roman" w:hAnsi="Times New Roman" w:cs="Times New Roman"/>
          <w:sz w:val="24"/>
          <w:szCs w:val="24"/>
        </w:rPr>
        <w:t>Dapat meramalkan kualitas, asumsi, atau kondisi yang implisit atau yang perlu ada berdasarkan kriteria dan hubungan dengan materinya.</w:t>
      </w:r>
    </w:p>
    <w:p w:rsidR="00000C37" w:rsidRDefault="00000C37" w:rsidP="00000C37">
      <w:pPr>
        <w:pStyle w:val="ListParagraph"/>
        <w:numPr>
          <w:ilvl w:val="0"/>
          <w:numId w:val="23"/>
        </w:numPr>
        <w:spacing w:before="100" w:beforeAutospacing="1" w:after="100" w:afterAutospacing="1" w:line="480" w:lineRule="auto"/>
        <w:ind w:left="1985" w:hanging="284"/>
        <w:jc w:val="both"/>
        <w:rPr>
          <w:rFonts w:ascii="Times New Roman" w:hAnsi="Times New Roman" w:cs="Times New Roman"/>
          <w:sz w:val="24"/>
          <w:szCs w:val="24"/>
        </w:rPr>
      </w:pPr>
      <w:r>
        <w:rPr>
          <w:rFonts w:ascii="Times New Roman" w:hAnsi="Times New Roman" w:cs="Times New Roman"/>
          <w:sz w:val="24"/>
          <w:szCs w:val="24"/>
        </w:rPr>
        <w:lastRenderedPageBreak/>
        <w:t>Dapat mengetengahkan pola, tata, atau pengaturan materi dengan menggunakan kriteria seperti relevansi, sebab-akibat, dan peruntutan.</w:t>
      </w:r>
    </w:p>
    <w:p w:rsidR="00000C37" w:rsidRDefault="00000C37" w:rsidP="00000C37">
      <w:pPr>
        <w:pStyle w:val="ListParagraph"/>
        <w:numPr>
          <w:ilvl w:val="0"/>
          <w:numId w:val="23"/>
        </w:numPr>
        <w:spacing w:before="100" w:beforeAutospacing="1" w:after="100" w:afterAutospacing="1" w:line="480" w:lineRule="auto"/>
        <w:ind w:left="1985" w:hanging="284"/>
        <w:jc w:val="both"/>
        <w:rPr>
          <w:rFonts w:ascii="Times New Roman" w:hAnsi="Times New Roman" w:cs="Times New Roman"/>
          <w:sz w:val="24"/>
          <w:szCs w:val="24"/>
        </w:rPr>
      </w:pPr>
      <w:r>
        <w:rPr>
          <w:rFonts w:ascii="Times New Roman" w:hAnsi="Times New Roman" w:cs="Times New Roman"/>
          <w:sz w:val="24"/>
          <w:szCs w:val="24"/>
        </w:rPr>
        <w:t>Dapat mengenal organisasi, prinsip-prinsip organisasi, dan pola-pola materi yang dihadapinya.</w:t>
      </w:r>
    </w:p>
    <w:p w:rsidR="00000C37" w:rsidRDefault="00000C37" w:rsidP="00000C37">
      <w:pPr>
        <w:pStyle w:val="ListParagraph"/>
        <w:numPr>
          <w:ilvl w:val="0"/>
          <w:numId w:val="23"/>
        </w:numPr>
        <w:spacing w:before="100" w:beforeAutospacing="1" w:after="100" w:afterAutospacing="1" w:line="480" w:lineRule="auto"/>
        <w:ind w:left="1985" w:hanging="284"/>
        <w:jc w:val="both"/>
        <w:rPr>
          <w:rFonts w:ascii="Times New Roman" w:hAnsi="Times New Roman" w:cs="Times New Roman"/>
          <w:sz w:val="24"/>
          <w:szCs w:val="24"/>
        </w:rPr>
      </w:pPr>
      <w:r>
        <w:rPr>
          <w:rFonts w:ascii="Times New Roman" w:hAnsi="Times New Roman" w:cs="Times New Roman"/>
          <w:sz w:val="24"/>
          <w:szCs w:val="24"/>
        </w:rPr>
        <w:t>Dapa meramalkan sudut pandangan, kerangka acuan, dan tujuan materi yang dihadapinya.</w:t>
      </w:r>
      <w:r w:rsidR="006B1B13">
        <w:rPr>
          <w:rStyle w:val="FootnoteReference"/>
          <w:rFonts w:ascii="Times New Roman" w:hAnsi="Times New Roman" w:cs="Times New Roman"/>
          <w:sz w:val="24"/>
          <w:szCs w:val="24"/>
        </w:rPr>
        <w:footnoteReference w:id="28"/>
      </w:r>
    </w:p>
    <w:p w:rsidR="00F20E8E" w:rsidRDefault="00F20E8E" w:rsidP="00F20E8E">
      <w:pPr>
        <w:pStyle w:val="ListParagraph"/>
        <w:numPr>
          <w:ilvl w:val="0"/>
          <w:numId w:val="22"/>
        </w:numPr>
        <w:spacing w:before="100" w:beforeAutospacing="1" w:after="100" w:afterAutospacing="1"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Sintesis</w:t>
      </w:r>
    </w:p>
    <w:p w:rsidR="00F20E8E" w:rsidRDefault="00F20E8E" w:rsidP="00282A15">
      <w:pPr>
        <w:pStyle w:val="ListParagraph"/>
        <w:spacing w:before="100" w:beforeAutospacing="1" w:after="100" w:afterAutospacing="1" w:line="480" w:lineRule="auto"/>
        <w:ind w:left="1843" w:firstLine="567"/>
        <w:jc w:val="both"/>
        <w:rPr>
          <w:rFonts w:ascii="Times New Roman" w:eastAsia="Times New Roman" w:hAnsi="Times New Roman" w:cs="Times New Roman"/>
          <w:sz w:val="24"/>
          <w:szCs w:val="24"/>
        </w:rPr>
      </w:pPr>
      <w:r w:rsidRPr="00483FBE">
        <w:rPr>
          <w:rFonts w:ascii="Times New Roman" w:eastAsia="Times New Roman" w:hAnsi="Times New Roman" w:cs="Times New Roman"/>
          <w:sz w:val="24"/>
          <w:szCs w:val="24"/>
        </w:rPr>
        <w:t>Sintesis adalah kemampuan untuk mengkombinasikan elemen-elemen untuk membentuk sebuah struktur yang unik atau sistem</w:t>
      </w:r>
      <w:r>
        <w:rPr>
          <w:rFonts w:ascii="Times New Roman" w:eastAsia="Times New Roman" w:hAnsi="Times New Roman" w:cs="Times New Roman"/>
          <w:sz w:val="24"/>
          <w:szCs w:val="24"/>
        </w:rPr>
        <w:t>. Kecakapan dalam sintesis dapat diklasifikasikan ke dalam beberapa tipe, yaitu:</w:t>
      </w:r>
    </w:p>
    <w:p w:rsidR="00133A9A" w:rsidRDefault="00F20E8E" w:rsidP="00133A9A">
      <w:pPr>
        <w:pStyle w:val="ListParagraph"/>
        <w:numPr>
          <w:ilvl w:val="0"/>
          <w:numId w:val="24"/>
        </w:numPr>
        <w:spacing w:before="100" w:beforeAutospacing="1" w:after="100" w:afterAutospacing="1" w:line="480" w:lineRule="auto"/>
        <w:ind w:left="2268" w:hanging="425"/>
        <w:jc w:val="both"/>
        <w:rPr>
          <w:rFonts w:ascii="Times New Roman" w:hAnsi="Times New Roman" w:cs="Times New Roman"/>
          <w:sz w:val="24"/>
          <w:szCs w:val="24"/>
        </w:rPr>
      </w:pPr>
      <w:r>
        <w:rPr>
          <w:rFonts w:ascii="Times New Roman" w:hAnsi="Times New Roman" w:cs="Times New Roman"/>
          <w:sz w:val="24"/>
          <w:szCs w:val="24"/>
        </w:rPr>
        <w:t>Kemampuan menemukan hubungan yang unik, yaitu menemukan hubungan antara unit-unit yang tak berarti dengan menambahkan satu unsur elemen. Yang termasuk dalam kecakapan ini adalah kemampuan mengomunikasikan gagasan, perasaan, dan pengalaman dalam bentuk tulisan, gambar, simbo</w:t>
      </w:r>
      <w:r w:rsidR="00133A9A">
        <w:rPr>
          <w:rFonts w:ascii="Times New Roman" w:hAnsi="Times New Roman" w:cs="Times New Roman"/>
          <w:sz w:val="24"/>
          <w:szCs w:val="24"/>
        </w:rPr>
        <w:t>l ilmiah, dan yang lainnya.</w:t>
      </w:r>
    </w:p>
    <w:p w:rsidR="00133A9A" w:rsidRDefault="00133A9A" w:rsidP="00133A9A">
      <w:pPr>
        <w:pStyle w:val="ListParagraph"/>
        <w:numPr>
          <w:ilvl w:val="0"/>
          <w:numId w:val="24"/>
        </w:numPr>
        <w:spacing w:before="100" w:beforeAutospacing="1" w:after="100" w:afterAutospacing="1" w:line="480" w:lineRule="auto"/>
        <w:ind w:left="2268" w:hanging="425"/>
        <w:jc w:val="both"/>
        <w:rPr>
          <w:rFonts w:ascii="Times New Roman" w:hAnsi="Times New Roman" w:cs="Times New Roman"/>
          <w:sz w:val="24"/>
          <w:szCs w:val="24"/>
        </w:rPr>
      </w:pPr>
      <w:r>
        <w:rPr>
          <w:rFonts w:ascii="Times New Roman" w:hAnsi="Times New Roman" w:cs="Times New Roman"/>
          <w:sz w:val="24"/>
          <w:szCs w:val="24"/>
        </w:rPr>
        <w:t>Kemampuan menyusun rencana atau langkah-langkah operasi dari suatu tugas atau problem yang diketengahkan.</w:t>
      </w:r>
    </w:p>
    <w:p w:rsidR="00133A9A" w:rsidRDefault="00133A9A" w:rsidP="00133A9A">
      <w:pPr>
        <w:pStyle w:val="ListParagraph"/>
        <w:numPr>
          <w:ilvl w:val="0"/>
          <w:numId w:val="24"/>
        </w:numPr>
        <w:spacing w:before="100" w:beforeAutospacing="1" w:after="100" w:afterAutospacing="1" w:line="480" w:lineRule="auto"/>
        <w:ind w:left="2268" w:hanging="425"/>
        <w:jc w:val="both"/>
        <w:rPr>
          <w:rFonts w:ascii="Times New Roman" w:hAnsi="Times New Roman" w:cs="Times New Roman"/>
          <w:sz w:val="24"/>
          <w:szCs w:val="24"/>
        </w:rPr>
      </w:pPr>
      <w:r>
        <w:rPr>
          <w:rFonts w:ascii="Times New Roman" w:hAnsi="Times New Roman" w:cs="Times New Roman"/>
          <w:sz w:val="24"/>
          <w:szCs w:val="24"/>
        </w:rPr>
        <w:lastRenderedPageBreak/>
        <w:t>Kemampuan mengabstraksikan sejumlah besar gejala, data, dan hasil observasi menjadi terarah, proporsional, hipotesis, skema, model, atau bentuk-bentuk lain.</w:t>
      </w:r>
      <w:r w:rsidR="006B1B13">
        <w:rPr>
          <w:rStyle w:val="FootnoteReference"/>
          <w:rFonts w:ascii="Times New Roman" w:hAnsi="Times New Roman" w:cs="Times New Roman"/>
          <w:sz w:val="24"/>
          <w:szCs w:val="24"/>
        </w:rPr>
        <w:footnoteReference w:id="29"/>
      </w:r>
    </w:p>
    <w:p w:rsidR="003E5CA7" w:rsidRDefault="003E5CA7" w:rsidP="003E5CA7">
      <w:pPr>
        <w:pStyle w:val="ListParagraph"/>
        <w:numPr>
          <w:ilvl w:val="0"/>
          <w:numId w:val="22"/>
        </w:numPr>
        <w:spacing w:before="100" w:beforeAutospacing="1" w:after="100" w:afterAutospacing="1"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Evaluasi</w:t>
      </w:r>
    </w:p>
    <w:p w:rsidR="003E5CA7" w:rsidRDefault="003E5CA7" w:rsidP="00282A15">
      <w:pPr>
        <w:pStyle w:val="ListParagraph"/>
        <w:spacing w:before="100" w:beforeAutospacing="1" w:after="100" w:afterAutospacing="1" w:line="480" w:lineRule="auto"/>
        <w:ind w:left="1843" w:firstLine="567"/>
        <w:jc w:val="both"/>
        <w:rPr>
          <w:rFonts w:ascii="Times New Roman" w:eastAsia="Times New Roman" w:hAnsi="Times New Roman" w:cs="Times New Roman"/>
          <w:sz w:val="24"/>
          <w:szCs w:val="24"/>
        </w:rPr>
      </w:pPr>
      <w:r w:rsidRPr="00483FBE">
        <w:rPr>
          <w:rFonts w:ascii="Times New Roman" w:eastAsia="Times New Roman" w:hAnsi="Times New Roman" w:cs="Times New Roman"/>
          <w:sz w:val="24"/>
          <w:szCs w:val="24"/>
        </w:rPr>
        <w:t>Evaluasi adalah pemberian keputusan tentang nilai sesuatu yang mungkin dilihat dari segi tujuan, gagasan, cara bekerja, pemecahan, metode, materi, dan lain-lain.</w:t>
      </w:r>
      <w:r>
        <w:rPr>
          <w:rFonts w:ascii="Times New Roman" w:eastAsia="Times New Roman" w:hAnsi="Times New Roman" w:cs="Times New Roman"/>
          <w:sz w:val="24"/>
          <w:szCs w:val="24"/>
        </w:rPr>
        <w:t xml:space="preserve"> Kecakapan evaluasi dapat dikategorikan dalam enam tipe, yaitu;</w:t>
      </w:r>
    </w:p>
    <w:p w:rsidR="003E5CA7" w:rsidRDefault="003E5CA7" w:rsidP="003E5CA7">
      <w:pPr>
        <w:pStyle w:val="ListParagraph"/>
        <w:numPr>
          <w:ilvl w:val="0"/>
          <w:numId w:val="25"/>
        </w:numPr>
        <w:spacing w:before="100" w:beforeAutospacing="1" w:after="100" w:afterAutospacing="1" w:line="480" w:lineRule="auto"/>
        <w:ind w:left="2268" w:hanging="425"/>
        <w:jc w:val="both"/>
        <w:rPr>
          <w:rFonts w:ascii="Times New Roman" w:hAnsi="Times New Roman" w:cs="Times New Roman"/>
          <w:sz w:val="24"/>
          <w:szCs w:val="24"/>
        </w:rPr>
      </w:pPr>
      <w:r>
        <w:rPr>
          <w:rFonts w:ascii="Times New Roman" w:hAnsi="Times New Roman" w:cs="Times New Roman"/>
          <w:sz w:val="24"/>
          <w:szCs w:val="24"/>
        </w:rPr>
        <w:t>Dapat memberikan evaluasi tentang ketepatan suatu karya atau dokumen.</w:t>
      </w:r>
    </w:p>
    <w:p w:rsidR="003E5CA7" w:rsidRDefault="003E5CA7" w:rsidP="003E5CA7">
      <w:pPr>
        <w:pStyle w:val="ListParagraph"/>
        <w:numPr>
          <w:ilvl w:val="0"/>
          <w:numId w:val="25"/>
        </w:numPr>
        <w:spacing w:before="100" w:beforeAutospacing="1" w:after="100" w:afterAutospacing="1" w:line="480" w:lineRule="auto"/>
        <w:ind w:left="2268" w:hanging="425"/>
        <w:jc w:val="both"/>
        <w:rPr>
          <w:rFonts w:ascii="Times New Roman" w:hAnsi="Times New Roman" w:cs="Times New Roman"/>
          <w:sz w:val="24"/>
          <w:szCs w:val="24"/>
        </w:rPr>
      </w:pPr>
      <w:r>
        <w:rPr>
          <w:rFonts w:ascii="Times New Roman" w:hAnsi="Times New Roman" w:cs="Times New Roman"/>
          <w:sz w:val="24"/>
          <w:szCs w:val="24"/>
        </w:rPr>
        <w:t>Dapat memberikan evalusi satu sama lain tentang asumsi, evidensi, dan kesimpulan, juga keajegan logika dan organisasinya.</w:t>
      </w:r>
    </w:p>
    <w:p w:rsidR="003E5CA7" w:rsidRDefault="003E5CA7" w:rsidP="003E5CA7">
      <w:pPr>
        <w:pStyle w:val="ListParagraph"/>
        <w:numPr>
          <w:ilvl w:val="0"/>
          <w:numId w:val="25"/>
        </w:numPr>
        <w:spacing w:before="100" w:beforeAutospacing="1" w:after="100" w:afterAutospacing="1" w:line="480" w:lineRule="auto"/>
        <w:ind w:left="2268" w:hanging="425"/>
        <w:jc w:val="both"/>
        <w:rPr>
          <w:rFonts w:ascii="Times New Roman" w:hAnsi="Times New Roman" w:cs="Times New Roman"/>
          <w:sz w:val="24"/>
          <w:szCs w:val="24"/>
        </w:rPr>
      </w:pPr>
      <w:r>
        <w:rPr>
          <w:rFonts w:ascii="Times New Roman" w:hAnsi="Times New Roman" w:cs="Times New Roman"/>
          <w:sz w:val="24"/>
          <w:szCs w:val="24"/>
        </w:rPr>
        <w:t>Dapat memahami nilai serta sudut pandang yang dipakai orang dalam mengambil suatu keputusan.</w:t>
      </w:r>
    </w:p>
    <w:p w:rsidR="003E5CA7" w:rsidRDefault="003E5CA7" w:rsidP="003E5CA7">
      <w:pPr>
        <w:pStyle w:val="ListParagraph"/>
        <w:numPr>
          <w:ilvl w:val="0"/>
          <w:numId w:val="25"/>
        </w:numPr>
        <w:spacing w:before="100" w:beforeAutospacing="1" w:after="100" w:afterAutospacing="1" w:line="480" w:lineRule="auto"/>
        <w:ind w:left="2268" w:hanging="425"/>
        <w:jc w:val="both"/>
        <w:rPr>
          <w:rFonts w:ascii="Times New Roman" w:hAnsi="Times New Roman" w:cs="Times New Roman"/>
          <w:sz w:val="24"/>
          <w:szCs w:val="24"/>
        </w:rPr>
      </w:pPr>
      <w:r>
        <w:rPr>
          <w:rFonts w:ascii="Times New Roman" w:hAnsi="Times New Roman" w:cs="Times New Roman"/>
          <w:sz w:val="24"/>
          <w:szCs w:val="24"/>
        </w:rPr>
        <w:t>Dapat mengevaluasi suatu karya dengan memperbandingkannya dengan karya lain yang relevan.</w:t>
      </w:r>
    </w:p>
    <w:p w:rsidR="003E5CA7" w:rsidRDefault="003E5CA7" w:rsidP="003E5CA7">
      <w:pPr>
        <w:pStyle w:val="ListParagraph"/>
        <w:numPr>
          <w:ilvl w:val="0"/>
          <w:numId w:val="25"/>
        </w:numPr>
        <w:spacing w:before="100" w:beforeAutospacing="1" w:after="100" w:afterAutospacing="1" w:line="480" w:lineRule="auto"/>
        <w:ind w:left="2268" w:hanging="425"/>
        <w:jc w:val="both"/>
        <w:rPr>
          <w:rFonts w:ascii="Times New Roman" w:hAnsi="Times New Roman" w:cs="Times New Roman"/>
          <w:sz w:val="24"/>
          <w:szCs w:val="24"/>
        </w:rPr>
      </w:pPr>
      <w:r>
        <w:rPr>
          <w:rFonts w:ascii="Times New Roman" w:hAnsi="Times New Roman" w:cs="Times New Roman"/>
          <w:sz w:val="24"/>
          <w:szCs w:val="24"/>
        </w:rPr>
        <w:t xml:space="preserve">Dapat mengevaluasi </w:t>
      </w:r>
      <w:r w:rsidR="00120C8F">
        <w:rPr>
          <w:rFonts w:ascii="Times New Roman" w:hAnsi="Times New Roman" w:cs="Times New Roman"/>
          <w:sz w:val="24"/>
          <w:szCs w:val="24"/>
        </w:rPr>
        <w:t>suatu</w:t>
      </w:r>
      <w:r>
        <w:rPr>
          <w:rFonts w:ascii="Times New Roman" w:hAnsi="Times New Roman" w:cs="Times New Roman"/>
          <w:sz w:val="24"/>
          <w:szCs w:val="24"/>
        </w:rPr>
        <w:t xml:space="preserve"> karya</w:t>
      </w:r>
      <w:r w:rsidR="00120C8F">
        <w:rPr>
          <w:rFonts w:ascii="Times New Roman" w:hAnsi="Times New Roman" w:cs="Times New Roman"/>
          <w:sz w:val="24"/>
          <w:szCs w:val="24"/>
        </w:rPr>
        <w:t xml:space="preserve"> dengan menggunakan kriteria yang telah ditetapkan.</w:t>
      </w:r>
    </w:p>
    <w:p w:rsidR="005B4BAF" w:rsidRPr="00163C68" w:rsidRDefault="00120C8F" w:rsidP="00163C68">
      <w:pPr>
        <w:pStyle w:val="ListParagraph"/>
        <w:numPr>
          <w:ilvl w:val="0"/>
          <w:numId w:val="25"/>
        </w:numPr>
        <w:spacing w:before="100" w:beforeAutospacing="1" w:after="100" w:afterAutospacing="1" w:line="480" w:lineRule="auto"/>
        <w:ind w:left="2268" w:hanging="425"/>
        <w:jc w:val="both"/>
        <w:rPr>
          <w:rFonts w:ascii="Times New Roman" w:hAnsi="Times New Roman" w:cs="Times New Roman"/>
          <w:sz w:val="24"/>
          <w:szCs w:val="24"/>
        </w:rPr>
      </w:pPr>
      <w:r>
        <w:rPr>
          <w:rFonts w:ascii="Times New Roman" w:hAnsi="Times New Roman" w:cs="Times New Roman"/>
          <w:sz w:val="24"/>
          <w:szCs w:val="24"/>
        </w:rPr>
        <w:t>Dapat memberikan evaluasi tentang sutu karya dengan menggunakan sejumlah kriteria yang eksplisit.</w:t>
      </w:r>
      <w:r w:rsidR="006B1B13">
        <w:rPr>
          <w:rStyle w:val="FootnoteReference"/>
          <w:rFonts w:ascii="Times New Roman" w:hAnsi="Times New Roman" w:cs="Times New Roman"/>
          <w:sz w:val="24"/>
          <w:szCs w:val="24"/>
        </w:rPr>
        <w:footnoteReference w:id="30"/>
      </w:r>
    </w:p>
    <w:p w:rsidR="00322D7B" w:rsidRPr="00070D4C" w:rsidRDefault="00322D7B" w:rsidP="00070D4C">
      <w:pPr>
        <w:pStyle w:val="ListParagraph"/>
        <w:numPr>
          <w:ilvl w:val="0"/>
          <w:numId w:val="10"/>
        </w:numPr>
        <w:spacing w:line="480" w:lineRule="auto"/>
        <w:ind w:left="1134" w:hanging="425"/>
        <w:jc w:val="both"/>
        <w:rPr>
          <w:rFonts w:ascii="Times New Roman" w:hAnsi="Times New Roman" w:cs="Times New Roman"/>
          <w:sz w:val="24"/>
          <w:szCs w:val="24"/>
        </w:rPr>
      </w:pPr>
      <w:r w:rsidRPr="00070D4C">
        <w:rPr>
          <w:rFonts w:ascii="Times New Roman" w:hAnsi="Times New Roman" w:cs="Times New Roman"/>
          <w:sz w:val="24"/>
          <w:szCs w:val="24"/>
        </w:rPr>
        <w:lastRenderedPageBreak/>
        <w:t>Penalaran Matematika</w:t>
      </w:r>
    </w:p>
    <w:p w:rsidR="00322D7B" w:rsidRDefault="000B638B" w:rsidP="00282A15">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Penalaran dalam matematika yang dimaksud dalam penulisan ini, secara terinci terdaftar pada interm handbook </w:t>
      </w:r>
      <w:r w:rsidRPr="000B638B">
        <w:rPr>
          <w:rFonts w:ascii="Times New Roman" w:hAnsi="Times New Roman" w:cs="Times New Roman"/>
          <w:i/>
          <w:sz w:val="24"/>
          <w:szCs w:val="24"/>
        </w:rPr>
        <w:t>Test of Reasoning in mathematich</w:t>
      </w:r>
      <w:r>
        <w:rPr>
          <w:rFonts w:ascii="Times New Roman" w:hAnsi="Times New Roman" w:cs="Times New Roman"/>
          <w:sz w:val="24"/>
          <w:szCs w:val="24"/>
        </w:rPr>
        <w:t xml:space="preserve"> yang selanjutnya disingkat dengan TRIM.</w:t>
      </w:r>
    </w:p>
    <w:p w:rsidR="000B638B" w:rsidRDefault="000B638B" w:rsidP="000B638B">
      <w:pPr>
        <w:pStyle w:val="ListParagraph"/>
        <w:spacing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t>Secara garis besar keterampilan yang diperlukan untuk menyelesaikan pertanyaan-pertanyaan yang ada pada TRIM adalah sebagai berikut:</w:t>
      </w:r>
    </w:p>
    <w:p w:rsidR="000B638B" w:rsidRDefault="000B638B" w:rsidP="000B638B">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Kemampuan untuk memahami dan menafsirkan materi matematika</w:t>
      </w:r>
    </w:p>
    <w:p w:rsidR="000B638B" w:rsidRDefault="000B638B" w:rsidP="000B638B">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Kemampuan untuk menstranslasikan antara bentuk soal (kalimat) dengan bentuk verbal, simbol, tabel, dan diagram</w:t>
      </w:r>
    </w:p>
    <w:p w:rsidR="000B638B" w:rsidRDefault="004E4F30" w:rsidP="000B638B">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Kemampuan untuk menerapkan keterampilan matematika yang lalu untuk menyelesaikan masalah yang disajikan dalam situasi yang baru</w:t>
      </w:r>
    </w:p>
    <w:p w:rsidR="00DA2000" w:rsidRPr="00F306F5" w:rsidRDefault="004E4F30" w:rsidP="00070D4C">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Kemampuan untuk menganalisa masalah matematika dan menentukan hubungan antara suatu bagian dengan bagian yang lain.</w:t>
      </w:r>
      <w:r w:rsidR="00CC74A7">
        <w:rPr>
          <w:rStyle w:val="FootnoteReference"/>
          <w:rFonts w:ascii="Times New Roman" w:hAnsi="Times New Roman" w:cs="Times New Roman"/>
          <w:sz w:val="24"/>
          <w:szCs w:val="24"/>
        </w:rPr>
        <w:footnoteReference w:id="31"/>
      </w:r>
    </w:p>
    <w:p w:rsidR="00F306F5" w:rsidRPr="00070D4C" w:rsidRDefault="00F306F5" w:rsidP="00F306F5">
      <w:pPr>
        <w:pStyle w:val="ListParagraph"/>
        <w:spacing w:line="720" w:lineRule="auto"/>
        <w:ind w:left="1429"/>
        <w:jc w:val="both"/>
        <w:rPr>
          <w:rFonts w:ascii="Times New Roman" w:hAnsi="Times New Roman" w:cs="Times New Roman"/>
          <w:sz w:val="24"/>
          <w:szCs w:val="24"/>
        </w:rPr>
      </w:pPr>
      <w:bookmarkStart w:id="0" w:name="_GoBack"/>
      <w:bookmarkEnd w:id="0"/>
    </w:p>
    <w:p w:rsidR="004B7D80" w:rsidRPr="00163C68" w:rsidRDefault="00B210A1" w:rsidP="004B7D80">
      <w:pPr>
        <w:pStyle w:val="ListParagraph"/>
        <w:numPr>
          <w:ilvl w:val="0"/>
          <w:numId w:val="3"/>
        </w:numPr>
        <w:spacing w:line="480" w:lineRule="auto"/>
        <w:ind w:left="709" w:hanging="425"/>
        <w:jc w:val="both"/>
        <w:rPr>
          <w:rFonts w:ascii="Times New Roman" w:hAnsi="Times New Roman" w:cs="Times New Roman"/>
          <w:b/>
          <w:sz w:val="24"/>
          <w:szCs w:val="24"/>
        </w:rPr>
      </w:pPr>
      <w:r w:rsidRPr="00163C68">
        <w:rPr>
          <w:rFonts w:ascii="Times New Roman" w:hAnsi="Times New Roman" w:cs="Times New Roman"/>
          <w:b/>
          <w:sz w:val="24"/>
          <w:szCs w:val="24"/>
        </w:rPr>
        <w:t>Materi</w:t>
      </w:r>
      <w:r w:rsidR="00F06823" w:rsidRPr="00163C68">
        <w:rPr>
          <w:rFonts w:ascii="Times New Roman" w:hAnsi="Times New Roman" w:cs="Times New Roman"/>
          <w:b/>
          <w:sz w:val="24"/>
          <w:szCs w:val="24"/>
        </w:rPr>
        <w:t xml:space="preserve"> Dimensi Tiga Kelas X SMA</w:t>
      </w:r>
    </w:p>
    <w:p w:rsidR="004B7D80" w:rsidRDefault="004B7D80" w:rsidP="00D01BAF">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Dalam materi dimensi tiga yang diajarkan di SMA ini, terdapat empat pokok bahasan yaitu 1) Bangun ruang, 2) Kedudukan titik, garis, dan bidang dalam ruang, 3) Jarak pada bangun ruang, dan 4) Sudut. Dalam penelitian ini, </w:t>
      </w:r>
      <w:r>
        <w:rPr>
          <w:rFonts w:ascii="Times New Roman" w:hAnsi="Times New Roman" w:cs="Times New Roman"/>
          <w:sz w:val="24"/>
          <w:szCs w:val="24"/>
        </w:rPr>
        <w:lastRenderedPageBreak/>
        <w:t>peneliti mengambil materi ya</w:t>
      </w:r>
      <w:r w:rsidR="008D2EBD">
        <w:rPr>
          <w:rFonts w:ascii="Times New Roman" w:hAnsi="Times New Roman" w:cs="Times New Roman"/>
          <w:sz w:val="24"/>
          <w:szCs w:val="24"/>
        </w:rPr>
        <w:t>ng akan diujikan sesuai dengan materi yang sedang diajarkan saat penelitian, sehingga dalam penelitian ini peneliti hanya mengambil 3 pokok bahasan untuk diujikan yaitu bangun ruang, kedudukan titik, garis, dan bidang dalam ruang, serta jarak pada bangun ruang</w:t>
      </w:r>
      <w:r w:rsidR="00D01BAF">
        <w:rPr>
          <w:rFonts w:ascii="Times New Roman" w:hAnsi="Times New Roman" w:cs="Times New Roman"/>
          <w:sz w:val="24"/>
          <w:szCs w:val="24"/>
        </w:rPr>
        <w:t>.</w:t>
      </w:r>
    </w:p>
    <w:p w:rsidR="008D2EBD" w:rsidRDefault="008D2EBD" w:rsidP="008D2EBD">
      <w:pPr>
        <w:pStyle w:val="ListParagraph"/>
        <w:numPr>
          <w:ilvl w:val="0"/>
          <w:numId w:val="21"/>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Bangun Ruang</w:t>
      </w:r>
    </w:p>
    <w:p w:rsidR="008D2EBD" w:rsidRDefault="008D2EBD" w:rsidP="008D2EBD">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1.1  Benda Putar</w:t>
      </w:r>
    </w:p>
    <w:p w:rsidR="008D2EBD" w:rsidRDefault="009A3B41" w:rsidP="008D2EBD">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noProof/>
          <w:sz w:val="24"/>
          <w:szCs w:val="24"/>
          <w:lang w:eastAsia="id-ID"/>
        </w:rPr>
        <w:pict>
          <v:group id="_x0000_s1133" style="position:absolute;left:0;text-align:left;margin-left:146.85pt;margin-top:.2pt;width:114.75pt;height:150pt;z-index:251719680" coordorigin="5205,11655" coordsize="2295,3000">
            <v:rect id="_x0000_s1124" style="position:absolute;left:5940;top:14220;width:555;height:435" filled="f" stroked="f">
              <v:textbox style="mso-next-textbox:#_x0000_s1124">
                <w:txbxContent>
                  <w:p w:rsidR="003E5CA7" w:rsidRDefault="003E5CA7" w:rsidP="00EB131F">
                    <w:r>
                      <w:t>(ii)</w:t>
                    </w:r>
                  </w:p>
                </w:txbxContent>
              </v:textbox>
            </v:rect>
            <v:group id="_x0000_s1130" style="position:absolute;left:5205;top:11655;width:2295;height:2325" coordorigin="5205,11655" coordsize="2295,2325">
              <v:rect id="_x0000_s1115" style="position:absolute;left:5205;top:13485;width:435;height:495" filled="f" stroked="f">
                <v:textbox style="mso-next-textbox:#_x0000_s1115">
                  <w:txbxContent>
                    <w:p w:rsidR="003E5CA7" w:rsidRDefault="003E5CA7" w:rsidP="007835ED">
                      <w:r>
                        <w:t>A</w:t>
                      </w:r>
                    </w:p>
                  </w:txbxContent>
                </v:textbox>
              </v:rect>
              <v:rect id="_x0000_s1117" style="position:absolute;left:6980;top:11655;width:520;height:495" filled="f" stroked="f">
                <v:textbox style="mso-next-textbox:#_x0000_s1117">
                  <w:txbxContent>
                    <w:p w:rsidR="003E5CA7" w:rsidRDefault="003E5CA7" w:rsidP="002174B4">
                      <w:r>
                        <w:t>B’</w:t>
                      </w:r>
                    </w:p>
                  </w:txbxContent>
                </v:textbox>
              </v:rect>
              <v:rect id="_x0000_s1118" style="position:absolute;left:5205;top:11655;width:435;height:495" filled="f" stroked="f">
                <v:textbox style="mso-next-textbox:#_x0000_s1118">
                  <w:txbxContent>
                    <w:p w:rsidR="003E5CA7" w:rsidRDefault="003E5CA7" w:rsidP="002174B4">
                      <w:r>
                        <w:t>B</w:t>
                      </w:r>
                    </w:p>
                  </w:txbxContent>
                </v:textbox>
              </v:rect>
              <v:rect id="_x0000_s1120" style="position:absolute;left:6980;top:13485;width:520;height:495" filled="f" stroked="f">
                <v:textbox style="mso-next-textbox:#_x0000_s1120">
                  <w:txbxContent>
                    <w:p w:rsidR="003E5CA7" w:rsidRDefault="003E5CA7" w:rsidP="002174B4">
                      <w:r>
                        <w:t>A’</w:t>
                      </w:r>
                    </w:p>
                  </w:txbxContent>
                </v:textbox>
              </v:rect>
              <v:group id="_x0000_s1129" style="position:absolute;left:5520;top:11655;width:1545;height:2250" coordorigin="5520,11655" coordsize="1545,2250">
                <v:group id="_x0000_s1127" style="position:absolute;left:5520;top:11655;width:1545;height:2250" coordorigin="5520,11655" coordsize="1545,2250">
                  <v:group id="_x0000_s1126" style="position:absolute;left:5520;top:11655;width:1545;height:2250" coordorigin="5520,11655" coordsize="1545,2250">
                    <v:rect id="_x0000_s1098" style="position:absolute;left:5520;top:11940;width:1545;height:1695"/>
                    <v:oval id="_x0000_s1105" style="position:absolute;left:5520;top:11655;width:1545;height:585"/>
                    <v:oval id="_x0000_s1107" style="position:absolute;left:5520;top:13410;width:1545;height:495"/>
                  </v:group>
                  <v:shapetype id="_x0000_t32" coordsize="21600,21600" o:spt="32" o:oned="t" path="m,l21600,21600e" filled="f">
                    <v:path arrowok="t" fillok="f" o:connecttype="none"/>
                    <o:lock v:ext="edit" shapetype="t"/>
                  </v:shapetype>
                  <v:shape id="_x0000_s1108" type="#_x0000_t32" style="position:absolute;left:5520;top:11940;width:1545;height:0" o:connectortype="straight"/>
                  <v:shape id="_x0000_s1110" type="#_x0000_t32" style="position:absolute;left:6270;top:11940;width:30;height:1695" o:connectortype="straight">
                    <v:stroke dashstyle="dash"/>
                  </v:shape>
                </v:group>
                <v:shape id="_x0000_s1128" type="#_x0000_t32" style="position:absolute;left:5520;top:13635;width:1545;height:0" o:connectortype="straight">
                  <v:stroke dashstyle="dash"/>
                </v:shape>
              </v:group>
            </v:group>
            <v:rect id="_x0000_s1131" style="position:absolute;left:6060;top:13560;width:465;height:345" filled="f" stroked="f">
              <v:textbox style="mso-next-textbox:#_x0000_s1131">
                <w:txbxContent>
                  <w:p w:rsidR="003E5CA7" w:rsidRDefault="003E5CA7">
                    <w:r>
                      <w:t>P</w:t>
                    </w:r>
                  </w:p>
                </w:txbxContent>
              </v:textbox>
            </v:rect>
            <v:rect id="_x0000_s1132" style="position:absolute;left:6060;top:11655;width:465;height:345" filled="f" stroked="f">
              <v:textbox style="mso-next-textbox:#_x0000_s1132">
                <w:txbxContent>
                  <w:p w:rsidR="003E5CA7" w:rsidRDefault="003E5CA7" w:rsidP="00630193">
                    <w:r>
                      <w:t>Q</w:t>
                    </w:r>
                  </w:p>
                </w:txbxContent>
              </v:textbox>
            </v:rect>
          </v:group>
        </w:pict>
      </w:r>
      <w:r>
        <w:rPr>
          <w:rFonts w:ascii="Times New Roman" w:hAnsi="Times New Roman" w:cs="Times New Roman"/>
          <w:noProof/>
          <w:sz w:val="24"/>
          <w:szCs w:val="24"/>
          <w:lang w:eastAsia="id-ID"/>
        </w:rPr>
        <w:pict>
          <v:group id="_x0000_s1125" style="position:absolute;left:0;text-align:left;margin-left:75.6pt;margin-top:.2pt;width:77.25pt;height:150pt;z-index:251712512" coordorigin="3780,11655" coordsize="1545,3000">
            <v:rect id="_x0000_s1097" style="position:absolute;left:4110;top:11940;width:780;height:1695"/>
            <v:rect id="_x0000_s1111" style="position:absolute;left:3780;top:13485;width:435;height:495" filled="f" stroked="f">
              <v:textbox style="mso-next-textbox:#_x0000_s1111">
                <w:txbxContent>
                  <w:p w:rsidR="003E5CA7" w:rsidRDefault="003E5CA7">
                    <w:r>
                      <w:t>A</w:t>
                    </w:r>
                  </w:p>
                </w:txbxContent>
              </v:textbox>
            </v:rect>
            <v:rect id="_x0000_s1112" style="position:absolute;left:3780;top:11655;width:435;height:495" filled="f" stroked="f">
              <v:textbox style="mso-next-textbox:#_x0000_s1112">
                <w:txbxContent>
                  <w:p w:rsidR="003E5CA7" w:rsidRDefault="003E5CA7" w:rsidP="007835ED">
                    <w:r>
                      <w:t>B</w:t>
                    </w:r>
                  </w:p>
                </w:txbxContent>
              </v:textbox>
            </v:rect>
            <v:rect id="_x0000_s1113" style="position:absolute;left:4890;top:11655;width:435;height:495" filled="f" stroked="f">
              <v:textbox style="mso-next-textbox:#_x0000_s1113">
                <w:txbxContent>
                  <w:p w:rsidR="003E5CA7" w:rsidRDefault="003E5CA7" w:rsidP="007835ED">
                    <w:r>
                      <w:t>Q</w:t>
                    </w:r>
                  </w:p>
                </w:txbxContent>
              </v:textbox>
            </v:rect>
            <v:rect id="_x0000_s1114" style="position:absolute;left:4770;top:13485;width:435;height:495" filled="f" stroked="f">
              <v:textbox style="mso-next-textbox:#_x0000_s1114">
                <w:txbxContent>
                  <w:p w:rsidR="003E5CA7" w:rsidRDefault="003E5CA7" w:rsidP="007835ED">
                    <w:r>
                      <w:t>P</w:t>
                    </w:r>
                  </w:p>
                </w:txbxContent>
              </v:textbox>
            </v:rect>
            <v:rect id="_x0000_s1121" style="position:absolute;left:4215;top:14220;width:555;height:435" filled="f" stroked="f">
              <v:textbox style="mso-next-textbox:#_x0000_s1121">
                <w:txbxContent>
                  <w:p w:rsidR="003E5CA7" w:rsidRDefault="003E5CA7">
                    <w:r>
                      <w:t>(i)</w:t>
                    </w:r>
                  </w:p>
                </w:txbxContent>
              </v:textbox>
            </v:rect>
          </v:group>
        </w:pict>
      </w:r>
      <w:r>
        <w:rPr>
          <w:rFonts w:ascii="Times New Roman" w:hAnsi="Times New Roman" w:cs="Times New Roman"/>
          <w:noProof/>
          <w:sz w:val="24"/>
          <w:szCs w:val="24"/>
          <w:lang w:eastAsia="id-ID"/>
        </w:rPr>
        <w:pict>
          <v:rect id="_x0000_s1119" style="position:absolute;left:0;text-align:left;margin-left:189.6pt;margin-top:.2pt;width:21.75pt;height:24.75pt;z-index:251710464" filled="f" stroked="f">
            <v:textbox style="mso-next-textbox:#_x0000_s1119">
              <w:txbxContent>
                <w:p w:rsidR="003E5CA7" w:rsidRDefault="003E5CA7" w:rsidP="002174B4">
                  <w:r>
                    <w:t>Q</w:t>
                  </w:r>
                </w:p>
              </w:txbxContent>
            </v:textbox>
          </v:rect>
        </w:pict>
      </w:r>
    </w:p>
    <w:p w:rsidR="008D2EBD" w:rsidRDefault="008D2EBD" w:rsidP="008D2EBD">
      <w:pPr>
        <w:pStyle w:val="ListParagraph"/>
        <w:spacing w:line="480" w:lineRule="auto"/>
        <w:ind w:left="1418"/>
        <w:jc w:val="both"/>
        <w:rPr>
          <w:rFonts w:ascii="Times New Roman" w:hAnsi="Times New Roman" w:cs="Times New Roman"/>
          <w:sz w:val="24"/>
          <w:szCs w:val="24"/>
        </w:rPr>
      </w:pPr>
    </w:p>
    <w:p w:rsidR="008D2EBD" w:rsidRDefault="008D2EBD" w:rsidP="008D2EBD">
      <w:pPr>
        <w:pStyle w:val="ListParagraph"/>
        <w:spacing w:line="480" w:lineRule="auto"/>
        <w:ind w:left="1418"/>
        <w:jc w:val="both"/>
        <w:rPr>
          <w:rFonts w:ascii="Times New Roman" w:hAnsi="Times New Roman" w:cs="Times New Roman"/>
          <w:sz w:val="24"/>
          <w:szCs w:val="24"/>
        </w:rPr>
      </w:pPr>
    </w:p>
    <w:p w:rsidR="008D2EBD" w:rsidRDefault="009A3B41" w:rsidP="008D2EBD">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116" style="position:absolute;left:0;text-align:left;margin-left:189.6pt;margin-top:8.9pt;width:21.75pt;height:24.75pt;z-index:251707392" filled="f" stroked="f">
            <v:textbox style="mso-next-textbox:#_x0000_s1116">
              <w:txbxContent>
                <w:p w:rsidR="003E5CA7" w:rsidRDefault="003E5CA7" w:rsidP="007835ED">
                  <w:r>
                    <w:t>P</w:t>
                  </w:r>
                </w:p>
              </w:txbxContent>
            </v:textbox>
          </v:rect>
        </w:pict>
      </w:r>
      <w:r>
        <w:rPr>
          <w:rFonts w:ascii="Times New Roman" w:hAnsi="Times New Roman" w:cs="Times New Roman"/>
          <w:noProof/>
          <w:sz w:val="24"/>
          <w:szCs w:val="24"/>
          <w:lang w:eastAsia="id-ID"/>
        </w:rPr>
        <w:pict>
          <v:shape id="_x0000_s1109" type="#_x0000_t32" style="position:absolute;left:0;text-align:left;margin-left:162.6pt;margin-top:16.4pt;width:77.25pt;height:0;z-index:251700224" o:connectortype="straight">
            <v:stroke dashstyle="dash"/>
          </v:shape>
        </w:pict>
      </w:r>
    </w:p>
    <w:p w:rsidR="008D2EBD" w:rsidRDefault="008D2EBD" w:rsidP="008D2EBD">
      <w:pPr>
        <w:pStyle w:val="ListParagraph"/>
        <w:spacing w:line="480" w:lineRule="auto"/>
        <w:ind w:left="1418"/>
        <w:jc w:val="both"/>
        <w:rPr>
          <w:rFonts w:ascii="Times New Roman" w:hAnsi="Times New Roman" w:cs="Times New Roman"/>
          <w:sz w:val="24"/>
          <w:szCs w:val="24"/>
        </w:rPr>
      </w:pPr>
    </w:p>
    <w:p w:rsidR="00630193" w:rsidRDefault="00630193" w:rsidP="008D2EBD">
      <w:pPr>
        <w:pStyle w:val="ListParagraph"/>
        <w:spacing w:line="480" w:lineRule="auto"/>
        <w:ind w:left="1418"/>
        <w:jc w:val="both"/>
        <w:rPr>
          <w:rFonts w:ascii="Times New Roman" w:hAnsi="Times New Roman" w:cs="Times New Roman"/>
          <w:sz w:val="24"/>
          <w:szCs w:val="24"/>
        </w:rPr>
      </w:pPr>
    </w:p>
    <w:p w:rsidR="00630193" w:rsidRDefault="00630193" w:rsidP="008D2EBD">
      <w:pPr>
        <w:pStyle w:val="ListParagraph"/>
        <w:spacing w:line="480" w:lineRule="auto"/>
        <w:ind w:left="1418"/>
        <w:jc w:val="both"/>
        <w:rPr>
          <w:rFonts w:ascii="Times New Roman" w:hAnsi="Times New Roman" w:cs="Times New Roman"/>
          <w:sz w:val="24"/>
          <w:szCs w:val="24"/>
        </w:rPr>
      </w:pPr>
    </w:p>
    <w:p w:rsidR="00630193" w:rsidRDefault="00630193" w:rsidP="008D2EBD">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Gambar di atas memperlihatkan bahwa, jika bidang datar APQB seperti gambar (i) diputar satu putaran penuh mengelilingi PQ sebagai sumbu, bangun hasil yang terjadi adalah suatu bangun ruang yang disebut tabung. Hal ini juga berlaku pada bangun segitiga siku-siku dan setengah lingkaran. Jika segitiga siku-siku diputar satu putaran penuh mengelilingi sumbunya maka bangun hasi yang terjadi adalah kerucut. Sedangkan setengah lingkaran yang berpusat di O, diputar mengelilingi sumbunya bangun hasil yang terjadi adalah bangun ruang yang disebut bola. Sehingga tabung, kerucut, dan bola merupakan </w:t>
      </w:r>
      <w:r>
        <w:rPr>
          <w:rFonts w:ascii="Times New Roman" w:hAnsi="Times New Roman" w:cs="Times New Roman"/>
          <w:sz w:val="24"/>
          <w:szCs w:val="24"/>
        </w:rPr>
        <w:lastRenderedPageBreak/>
        <w:t>contoh-contoh bangun ruang selain prisma, piramida, limas, kubus, dan sebagainya.</w:t>
      </w:r>
    </w:p>
    <w:p w:rsidR="00630193" w:rsidRDefault="00630193" w:rsidP="00630193">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1.2  Tiga Dimensi</w:t>
      </w:r>
    </w:p>
    <w:p w:rsidR="00630193" w:rsidRPr="0060727F" w:rsidRDefault="00C9351C" w:rsidP="0060727F">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Suatu bangun dikatakan mempunyai tiga dimensi jika bangun tersebut mempunyai panjang, lebar, dan tinggi. Bangun- bangun yang termasuk dalam bangun ruang tiga dimensi yaitu prisma, limas, dan bidang empat.</w:t>
      </w:r>
    </w:p>
    <w:p w:rsidR="00500E4C" w:rsidRDefault="002255D4" w:rsidP="00630193">
      <w:pPr>
        <w:pStyle w:val="ListParagraph"/>
        <w:numPr>
          <w:ilvl w:val="0"/>
          <w:numId w:val="21"/>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Kedudukan Titik, Garis, dan Bidang dalam Ruang</w:t>
      </w:r>
    </w:p>
    <w:p w:rsidR="002255D4" w:rsidRDefault="0087113E" w:rsidP="0087113E">
      <w:pPr>
        <w:pStyle w:val="ListParagraph"/>
        <w:tabs>
          <w:tab w:val="left" w:pos="993"/>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1.1  </w:t>
      </w:r>
      <w:r w:rsidR="002255D4">
        <w:rPr>
          <w:rFonts w:ascii="Times New Roman" w:hAnsi="Times New Roman" w:cs="Times New Roman"/>
          <w:sz w:val="24"/>
          <w:szCs w:val="24"/>
        </w:rPr>
        <w:t>Hubungan Titik, Garis, dan Bidang</w:t>
      </w:r>
    </w:p>
    <w:p w:rsidR="00A72CCA" w:rsidRDefault="002255D4" w:rsidP="0087113E">
      <w:pPr>
        <w:pStyle w:val="ListParagraph"/>
        <w:numPr>
          <w:ilvl w:val="1"/>
          <w:numId w:val="13"/>
        </w:numPr>
        <w:tabs>
          <w:tab w:val="left" w:pos="993"/>
        </w:tabs>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Melalui dua buah titik yang tidak berimpit hanya ada satu garis lurus</w:t>
      </w:r>
    </w:p>
    <w:p w:rsidR="00A72CCA" w:rsidRDefault="002255D4" w:rsidP="0087113E">
      <w:pPr>
        <w:pStyle w:val="ListParagraph"/>
        <w:numPr>
          <w:ilvl w:val="1"/>
          <w:numId w:val="13"/>
        </w:numPr>
        <w:tabs>
          <w:tab w:val="left" w:pos="993"/>
        </w:tabs>
        <w:spacing w:line="480" w:lineRule="auto"/>
        <w:ind w:left="1701" w:hanging="283"/>
        <w:jc w:val="both"/>
        <w:rPr>
          <w:rFonts w:ascii="Times New Roman" w:hAnsi="Times New Roman" w:cs="Times New Roman"/>
          <w:sz w:val="24"/>
          <w:szCs w:val="24"/>
        </w:rPr>
      </w:pPr>
      <w:r w:rsidRPr="0087113E">
        <w:rPr>
          <w:rFonts w:ascii="Times New Roman" w:hAnsi="Times New Roman" w:cs="Times New Roman"/>
          <w:sz w:val="24"/>
          <w:szCs w:val="24"/>
        </w:rPr>
        <w:t>Jika sebuah garis lurus mempunyai dua titik sekutu dengan bidang datar, maka garis terletak pada bidang</w:t>
      </w:r>
    </w:p>
    <w:p w:rsidR="00A72CCA" w:rsidRDefault="002255D4" w:rsidP="0087113E">
      <w:pPr>
        <w:pStyle w:val="ListParagraph"/>
        <w:numPr>
          <w:ilvl w:val="1"/>
          <w:numId w:val="13"/>
        </w:numPr>
        <w:tabs>
          <w:tab w:val="left" w:pos="993"/>
        </w:tabs>
        <w:spacing w:line="480" w:lineRule="auto"/>
        <w:ind w:left="1701" w:hanging="283"/>
        <w:jc w:val="both"/>
        <w:rPr>
          <w:rFonts w:ascii="Times New Roman" w:hAnsi="Times New Roman" w:cs="Times New Roman"/>
          <w:sz w:val="24"/>
          <w:szCs w:val="24"/>
        </w:rPr>
      </w:pPr>
      <w:r w:rsidRPr="0087113E">
        <w:rPr>
          <w:rFonts w:ascii="Times New Roman" w:hAnsi="Times New Roman" w:cs="Times New Roman"/>
          <w:sz w:val="24"/>
          <w:szCs w:val="24"/>
        </w:rPr>
        <w:t>Melalui tiga buah titik yang tidak berimpit atau segaris hanya ada satu bidang datar</w:t>
      </w:r>
    </w:p>
    <w:p w:rsidR="00A72CCA" w:rsidRDefault="002255D4" w:rsidP="0087113E">
      <w:pPr>
        <w:pStyle w:val="ListParagraph"/>
        <w:numPr>
          <w:ilvl w:val="1"/>
          <w:numId w:val="13"/>
        </w:numPr>
        <w:tabs>
          <w:tab w:val="left" w:pos="993"/>
        </w:tabs>
        <w:spacing w:line="480" w:lineRule="auto"/>
        <w:ind w:left="1701" w:hanging="283"/>
        <w:jc w:val="both"/>
        <w:rPr>
          <w:rFonts w:ascii="Times New Roman" w:hAnsi="Times New Roman" w:cs="Times New Roman"/>
          <w:sz w:val="24"/>
          <w:szCs w:val="24"/>
        </w:rPr>
      </w:pPr>
      <w:r w:rsidRPr="0087113E">
        <w:rPr>
          <w:rFonts w:ascii="Times New Roman" w:hAnsi="Times New Roman" w:cs="Times New Roman"/>
          <w:sz w:val="24"/>
          <w:szCs w:val="24"/>
        </w:rPr>
        <w:t>Melalui sebuah garis dan sebuah titik pada garis dapat dibuat satu bidang datar</w:t>
      </w:r>
    </w:p>
    <w:p w:rsidR="00A72CCA" w:rsidRDefault="002255D4" w:rsidP="0087113E">
      <w:pPr>
        <w:pStyle w:val="ListParagraph"/>
        <w:numPr>
          <w:ilvl w:val="1"/>
          <w:numId w:val="13"/>
        </w:numPr>
        <w:tabs>
          <w:tab w:val="left" w:pos="993"/>
        </w:tabs>
        <w:spacing w:line="480" w:lineRule="auto"/>
        <w:ind w:left="1701" w:hanging="283"/>
        <w:jc w:val="both"/>
        <w:rPr>
          <w:rFonts w:ascii="Times New Roman" w:hAnsi="Times New Roman" w:cs="Times New Roman"/>
          <w:sz w:val="24"/>
          <w:szCs w:val="24"/>
        </w:rPr>
      </w:pPr>
      <w:r w:rsidRPr="0087113E">
        <w:rPr>
          <w:rFonts w:ascii="Times New Roman" w:hAnsi="Times New Roman" w:cs="Times New Roman"/>
          <w:sz w:val="24"/>
          <w:szCs w:val="24"/>
        </w:rPr>
        <w:t>Melalui dua garis yang berpotongan, hanya ada satu bidang datar</w:t>
      </w:r>
    </w:p>
    <w:p w:rsidR="002255D4" w:rsidRPr="00F306F5" w:rsidRDefault="002255D4" w:rsidP="0087113E">
      <w:pPr>
        <w:pStyle w:val="ListParagraph"/>
        <w:numPr>
          <w:ilvl w:val="1"/>
          <w:numId w:val="13"/>
        </w:numPr>
        <w:tabs>
          <w:tab w:val="left" w:pos="993"/>
        </w:tabs>
        <w:spacing w:line="480" w:lineRule="auto"/>
        <w:ind w:left="1701" w:hanging="283"/>
        <w:jc w:val="both"/>
        <w:rPr>
          <w:rFonts w:ascii="Times New Roman" w:hAnsi="Times New Roman" w:cs="Times New Roman"/>
          <w:sz w:val="24"/>
          <w:szCs w:val="24"/>
        </w:rPr>
      </w:pPr>
      <w:r w:rsidRPr="0087113E">
        <w:rPr>
          <w:rFonts w:ascii="Times New Roman" w:hAnsi="Times New Roman" w:cs="Times New Roman"/>
          <w:sz w:val="24"/>
          <w:szCs w:val="24"/>
        </w:rPr>
        <w:t>Melalui dua buah garis yang sejajar, hanya ada satu bidang datar</w:t>
      </w:r>
    </w:p>
    <w:p w:rsidR="00F306F5" w:rsidRDefault="00F306F5" w:rsidP="00F306F5">
      <w:pPr>
        <w:pStyle w:val="ListParagraph"/>
        <w:tabs>
          <w:tab w:val="left" w:pos="993"/>
        </w:tabs>
        <w:spacing w:line="480" w:lineRule="auto"/>
        <w:ind w:left="1701"/>
        <w:jc w:val="both"/>
        <w:rPr>
          <w:rFonts w:ascii="Times New Roman" w:hAnsi="Times New Roman" w:cs="Times New Roman"/>
          <w:sz w:val="24"/>
          <w:szCs w:val="24"/>
          <w:lang w:val="en-US"/>
        </w:rPr>
      </w:pPr>
    </w:p>
    <w:p w:rsidR="00F306F5" w:rsidRDefault="00F306F5" w:rsidP="00F306F5">
      <w:pPr>
        <w:pStyle w:val="ListParagraph"/>
        <w:tabs>
          <w:tab w:val="left" w:pos="993"/>
        </w:tabs>
        <w:spacing w:line="480" w:lineRule="auto"/>
        <w:ind w:left="1701"/>
        <w:jc w:val="both"/>
        <w:rPr>
          <w:rFonts w:ascii="Times New Roman" w:hAnsi="Times New Roman" w:cs="Times New Roman"/>
          <w:sz w:val="24"/>
          <w:szCs w:val="24"/>
          <w:lang w:val="en-US"/>
        </w:rPr>
      </w:pPr>
    </w:p>
    <w:p w:rsidR="00F306F5" w:rsidRPr="0087113E" w:rsidRDefault="00F306F5" w:rsidP="00F306F5">
      <w:pPr>
        <w:pStyle w:val="ListParagraph"/>
        <w:tabs>
          <w:tab w:val="left" w:pos="993"/>
        </w:tabs>
        <w:spacing w:line="480" w:lineRule="auto"/>
        <w:ind w:left="1701"/>
        <w:jc w:val="both"/>
        <w:rPr>
          <w:rFonts w:ascii="Times New Roman" w:hAnsi="Times New Roman" w:cs="Times New Roman"/>
          <w:sz w:val="24"/>
          <w:szCs w:val="24"/>
        </w:rPr>
      </w:pPr>
    </w:p>
    <w:p w:rsidR="00567E73" w:rsidRDefault="00A72CCA" w:rsidP="00A72CCA">
      <w:pPr>
        <w:pStyle w:val="ListParagraph"/>
        <w:tabs>
          <w:tab w:val="left" w:pos="993"/>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 xml:space="preserve">1.2  </w:t>
      </w:r>
      <w:r w:rsidR="00567E73">
        <w:rPr>
          <w:rFonts w:ascii="Times New Roman" w:hAnsi="Times New Roman" w:cs="Times New Roman"/>
          <w:sz w:val="24"/>
          <w:szCs w:val="24"/>
        </w:rPr>
        <w:t>Kedudukan Titik dan Garis pada Bidang</w:t>
      </w:r>
    </w:p>
    <w:p w:rsidR="0021412E" w:rsidRDefault="009A3B41" w:rsidP="00567E73">
      <w:pPr>
        <w:pStyle w:val="ListParagraph"/>
        <w:tabs>
          <w:tab w:val="left" w:pos="993"/>
        </w:tabs>
        <w:spacing w:line="480" w:lineRule="auto"/>
        <w:ind w:left="993"/>
        <w:jc w:val="both"/>
        <w:rPr>
          <w:rFonts w:ascii="Times New Roman" w:hAnsi="Times New Roman" w:cs="Times New Roman"/>
          <w:sz w:val="24"/>
          <w:szCs w:val="24"/>
        </w:rPr>
      </w:pPr>
      <w:r>
        <w:rPr>
          <w:rFonts w:ascii="Times New Roman" w:hAnsi="Times New Roman" w:cs="Times New Roman"/>
          <w:noProof/>
          <w:sz w:val="24"/>
          <w:szCs w:val="24"/>
          <w:lang w:eastAsia="id-ID"/>
        </w:rPr>
        <w:pict>
          <v:group id="_x0000_s1059" style="position:absolute;left:0;text-align:left;margin-left:77.85pt;margin-top:3.9pt;width:172.95pt;height:140.25pt;z-index:251677696" coordorigin="2976,6210" coordsize="3459,2805">
            <v:group id="_x0000_s1057" style="position:absolute;left:2976;top:6210;width:3459;height:2805" coordorigin="2976,6210" coordsize="3459,2805">
              <v:group id="_x0000_s1049" style="position:absolute;left:2976;top:6210;width:3459;height:2805" coordorigin="2976,6210" coordsize="3459,2805">
                <v:group id="_x0000_s1026" style="position:absolute;left:3285;top:6555;width:2838;height:2190" coordorigin="2808,2601" coordsize="2700,2340">
                  <v:line id="_x0000_s1027" style="position:absolute" from="2808,3141" to="2808,4941"/>
                  <v:line id="_x0000_s1028" style="position:absolute" from="2808,3141" to="4608,3141"/>
                  <v:line id="_x0000_s1029" style="position:absolute" from="2808,4941" to="4608,4941"/>
                  <v:line id="_x0000_s1030" style="position:absolute" from="4608,3141" to="4608,4941"/>
                  <v:line id="_x0000_s1031" style="position:absolute;flip:y" from="2808,2601" to="3708,3141"/>
                  <v:line id="_x0000_s1032" style="position:absolute" from="3708,2601" to="5508,2601"/>
                  <v:line id="_x0000_s1033" style="position:absolute;flip:y" from="4608,2601" to="5508,3141"/>
                  <v:line id="_x0000_s1034" style="position:absolute" from="5508,2601" to="5508,4401"/>
                  <v:line id="_x0000_s1035" style="position:absolute;flip:y" from="4608,4401" to="5508,4941"/>
                  <v:line id="_x0000_s1036" style="position:absolute" from="3708,2601" to="3708,4401">
                    <v:stroke dashstyle="dash"/>
                  </v:line>
                  <v:line id="_x0000_s1037" style="position:absolute;flip:y" from="2808,4401" to="3708,4941">
                    <v:stroke dashstyle="dash"/>
                  </v:line>
                  <v:line id="_x0000_s1038" style="position:absolute" from="3708,4401" to="5508,4401">
                    <v:stroke dashstyle="dash"/>
                  </v:line>
                </v:group>
                <v:rect id="_x0000_s1039" style="position:absolute;left:2999;top:8595;width:383;height:420" filled="f" stroked="f">
                  <v:textbox style="mso-next-textbox:#_x0000_s1039">
                    <w:txbxContent>
                      <w:p w:rsidR="003E5CA7" w:rsidRDefault="003E5CA7">
                        <w:r>
                          <w:t>A</w:t>
                        </w:r>
                      </w:p>
                    </w:txbxContent>
                  </v:textbox>
                </v:rect>
                <v:rect id="_x0000_s1040" style="position:absolute;left:6022;top:6300;width:413;height:420" filled="f" stroked="f">
                  <v:textbox style="mso-next-textbox:#_x0000_s1040">
                    <w:txbxContent>
                      <w:p w:rsidR="003E5CA7" w:rsidRDefault="003E5CA7">
                        <w:r>
                          <w:t>G</w:t>
                        </w:r>
                      </w:p>
                    </w:txbxContent>
                  </v:textbox>
                </v:rect>
                <v:rect id="_x0000_s1041" style="position:absolute;left:5057;top:6720;width:383;height:420" filled="f" stroked="f">
                  <v:textbox style="mso-next-textbox:#_x0000_s1041">
                    <w:txbxContent>
                      <w:p w:rsidR="003E5CA7" w:rsidRDefault="003E5CA7">
                        <w:r>
                          <w:t>F</w:t>
                        </w:r>
                      </w:p>
                    </w:txbxContent>
                  </v:textbox>
                </v:rect>
                <v:rect id="_x0000_s1042" style="position:absolute;left:4170;top:6210;width:398;height:420" filled="f" stroked="f">
                  <v:textbox style="mso-next-textbox:#_x0000_s1042">
                    <w:txbxContent>
                      <w:p w:rsidR="003E5CA7" w:rsidRDefault="003E5CA7">
                        <w:r>
                          <w:t>H</w:t>
                        </w:r>
                      </w:p>
                    </w:txbxContent>
                  </v:textbox>
                </v:rect>
                <v:rect id="_x0000_s1043" style="position:absolute;left:2976;top:6855;width:406;height:420" filled="f" stroked="f">
                  <v:textbox style="mso-next-textbox:#_x0000_s1043">
                    <w:txbxContent>
                      <w:p w:rsidR="003E5CA7" w:rsidRDefault="003E5CA7">
                        <w:r>
                          <w:t>E</w:t>
                        </w:r>
                      </w:p>
                    </w:txbxContent>
                  </v:textbox>
                </v:rect>
                <v:rect id="_x0000_s1044" style="position:absolute;left:4170;top:7905;width:465;height:420" filled="f" stroked="f">
                  <v:textbox style="mso-next-textbox:#_x0000_s1044">
                    <w:txbxContent>
                      <w:p w:rsidR="003E5CA7" w:rsidRDefault="003E5CA7">
                        <w:r>
                          <w:t>D</w:t>
                        </w:r>
                      </w:p>
                    </w:txbxContent>
                  </v:textbox>
                </v:rect>
                <v:rect id="_x0000_s1045" style="position:absolute;left:6022;top:8085;width:413;height:420" filled="f" stroked="f">
                  <v:textbox style="mso-next-textbox:#_x0000_s1045">
                    <w:txbxContent>
                      <w:p w:rsidR="003E5CA7" w:rsidRDefault="003E5CA7">
                        <w:r>
                          <w:t>C</w:t>
                        </w:r>
                      </w:p>
                    </w:txbxContent>
                  </v:textbox>
                </v:rect>
                <v:rect id="_x0000_s1046" style="position:absolute;left:5057;top:8595;width:418;height:420" filled="f" stroked="f">
                  <v:textbox style="mso-next-textbox:#_x0000_s1046">
                    <w:txbxContent>
                      <w:p w:rsidR="003E5CA7" w:rsidRDefault="003E5CA7">
                        <w:r>
                          <w:t>B</w:t>
                        </w:r>
                      </w:p>
                    </w:txbxContent>
                  </v:textbox>
                </v:rect>
                <v:shape id="_x0000_s1047" type="#_x0000_t32" style="position:absolute;left:5177;top:7060;width:946;height:1180" o:connectortype="straight"/>
                <v:shape id="_x0000_s1048" type="#_x0000_t32" style="position:absolute;left:3285;top:6555;width:946;height:2190;flip:x" o:connectortype="straight">
                  <v:stroke dashstyle="dash"/>
                </v:shape>
              </v:group>
              <v:shape id="_x0000_s1052" type="#_x0000_t32" style="position:absolute;left:5177;top:6555;width:946;height:2190;flip:x" o:connectortype="straight"/>
              <v:shape id="_x0000_s1053" type="#_x0000_t32" style="position:absolute;left:3285;top:6555;width:2838;height:2190;flip:x" o:connectortype="straight" strokecolor="#9bbb59 [3206]" strokeweight="1pt">
                <v:stroke dashstyle="dash"/>
                <v:shadow color="#868686"/>
              </v:shape>
              <v:shape id="_x0000_s1054" type="#_x0000_t32" style="position:absolute;left:4231;top:6555;width:946;height:2190" o:connectortype="straight" strokecolor="#9bbb59 [3206]" strokeweight="1pt">
                <v:stroke dashstyle="dash"/>
                <v:shadow color="#868686"/>
              </v:shape>
              <v:shape id="_x0000_s1055" type="#_x0000_t32" style="position:absolute;left:4170;top:6555;width:1007;height:505" o:connectortype="straight"/>
              <v:shape id="_x0000_s1056" type="#_x0000_t32" style="position:absolute;left:4231;top:8240;width:946;height:505" o:connectortype="straight">
                <v:stroke dashstyle="dash"/>
              </v:shape>
            </v:group>
            <v:rect id="_x0000_s1058" style="position:absolute;left:4635;top:7470;width:422;height:345" filled="f" stroked="f">
              <v:textbox style="mso-next-textbox:#_x0000_s1058">
                <w:txbxContent>
                  <w:p w:rsidR="003E5CA7" w:rsidRDefault="003E5CA7">
                    <w:r>
                      <w:t>O</w:t>
                    </w:r>
                  </w:p>
                </w:txbxContent>
              </v:textbox>
            </v:rect>
          </v:group>
        </w:pict>
      </w:r>
    </w:p>
    <w:p w:rsidR="0021412E" w:rsidRPr="0021412E" w:rsidRDefault="0021412E" w:rsidP="0021412E"/>
    <w:p w:rsidR="0021412E" w:rsidRPr="0021412E" w:rsidRDefault="0021412E" w:rsidP="0021412E"/>
    <w:p w:rsidR="0021412E" w:rsidRPr="0021412E" w:rsidRDefault="0021412E" w:rsidP="0021412E"/>
    <w:p w:rsidR="0021412E" w:rsidRPr="0021412E" w:rsidRDefault="0021412E" w:rsidP="0021412E"/>
    <w:p w:rsidR="0021412E" w:rsidRDefault="0021412E" w:rsidP="0021412E"/>
    <w:p w:rsidR="0021412E" w:rsidRDefault="0021412E" w:rsidP="005101C2">
      <w:pPr>
        <w:spacing w:line="480" w:lineRule="auto"/>
        <w:ind w:left="1418"/>
        <w:jc w:val="both"/>
        <w:rPr>
          <w:rFonts w:ascii="Times New Roman" w:hAnsi="Times New Roman" w:cs="Times New Roman"/>
          <w:sz w:val="24"/>
          <w:szCs w:val="24"/>
        </w:rPr>
      </w:pPr>
      <w:r>
        <w:tab/>
      </w:r>
      <w:r w:rsidRPr="00AC5C2F">
        <w:rPr>
          <w:rFonts w:ascii="Times New Roman" w:hAnsi="Times New Roman" w:cs="Times New Roman"/>
          <w:sz w:val="24"/>
          <w:szCs w:val="24"/>
        </w:rPr>
        <w:t xml:space="preserve">Gambar di </w:t>
      </w:r>
      <w:r>
        <w:rPr>
          <w:rFonts w:ascii="Times New Roman" w:hAnsi="Times New Roman" w:cs="Times New Roman"/>
          <w:sz w:val="24"/>
          <w:szCs w:val="24"/>
        </w:rPr>
        <w:t>atas</w:t>
      </w:r>
      <w:r w:rsidRPr="00AC5C2F">
        <w:rPr>
          <w:rFonts w:ascii="Times New Roman" w:hAnsi="Times New Roman" w:cs="Times New Roman"/>
          <w:sz w:val="24"/>
          <w:szCs w:val="24"/>
        </w:rPr>
        <w:t xml:space="preserve"> menunjukkan bahwa garis AH dan garis FC tidak sejajar, sehingga melalui kedua garis  itu tidak dapat dibuat sebuah bidang datar. Sehingga, jika dua buah garis tidak dapat dibuat suatu bidang datar, maka dikatakan kedua garis itu bersilangan.</w:t>
      </w:r>
    </w:p>
    <w:p w:rsidR="0010567B" w:rsidRDefault="005101C2" w:rsidP="005101C2">
      <w:p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Garis HB dan AG mempunyai titik persekutuan (berpotongan) yaitu O, sehingga keduanya berada pada bidang yang sama yaitu bidang ABGH. Garis BD dan FH sejajar, maka keduanya berada pada satu bidang yang sama yaitu bidang BDFH, tetapi keduanya tidak mempunyai titik persekutuan. Jadi, kedudukan dua garis dalam ruang adalah:</w:t>
      </w:r>
    </w:p>
    <w:p w:rsidR="005101C2" w:rsidRDefault="005101C2" w:rsidP="005101C2">
      <w:pPr>
        <w:pStyle w:val="ListParagraph"/>
        <w:numPr>
          <w:ilvl w:val="0"/>
          <w:numId w:val="15"/>
        </w:numPr>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Bersilangan</w:t>
      </w:r>
    </w:p>
    <w:p w:rsidR="005101C2" w:rsidRDefault="005101C2" w:rsidP="005101C2">
      <w:pPr>
        <w:pStyle w:val="ListParagraph"/>
        <w:numPr>
          <w:ilvl w:val="0"/>
          <w:numId w:val="15"/>
        </w:numPr>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Berpotongan, atau</w:t>
      </w:r>
    </w:p>
    <w:p w:rsidR="005101C2" w:rsidRPr="00F306F5" w:rsidRDefault="00AE52B5" w:rsidP="005101C2">
      <w:pPr>
        <w:pStyle w:val="ListParagraph"/>
        <w:numPr>
          <w:ilvl w:val="0"/>
          <w:numId w:val="15"/>
        </w:numPr>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S</w:t>
      </w:r>
      <w:r w:rsidR="005101C2">
        <w:rPr>
          <w:rFonts w:ascii="Times New Roman" w:hAnsi="Times New Roman" w:cs="Times New Roman"/>
          <w:sz w:val="24"/>
          <w:szCs w:val="24"/>
        </w:rPr>
        <w:t>ejajar</w:t>
      </w:r>
      <w:r>
        <w:rPr>
          <w:rFonts w:ascii="Times New Roman" w:hAnsi="Times New Roman" w:cs="Times New Roman"/>
          <w:sz w:val="24"/>
          <w:szCs w:val="24"/>
        </w:rPr>
        <w:t xml:space="preserve"> </w:t>
      </w:r>
    </w:p>
    <w:p w:rsidR="00F306F5" w:rsidRPr="005101C2" w:rsidRDefault="00F306F5" w:rsidP="00F306F5">
      <w:pPr>
        <w:pStyle w:val="ListParagraph"/>
        <w:spacing w:line="480" w:lineRule="auto"/>
        <w:ind w:left="1701"/>
        <w:jc w:val="both"/>
        <w:rPr>
          <w:rFonts w:ascii="Times New Roman" w:hAnsi="Times New Roman" w:cs="Times New Roman"/>
          <w:sz w:val="24"/>
          <w:szCs w:val="24"/>
        </w:rPr>
      </w:pPr>
    </w:p>
    <w:p w:rsidR="0087113E" w:rsidRDefault="00A72CCA" w:rsidP="0060727F">
      <w:pPr>
        <w:pStyle w:val="ListParagraph"/>
        <w:numPr>
          <w:ilvl w:val="0"/>
          <w:numId w:val="21"/>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Jarak pada Bangun Ruang</w:t>
      </w:r>
    </w:p>
    <w:p w:rsidR="00A72CCA" w:rsidRDefault="00AE52B5" w:rsidP="00070D4C">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Jarak Titik ke Garis dan Bidang</w:t>
      </w:r>
    </w:p>
    <w:p w:rsidR="00AE52B5" w:rsidRDefault="00AE52B5" w:rsidP="00070D4C">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Jarak antara dua titik adalah panjang ruas garis yang menghubungkan titik tersebut.</w:t>
      </w:r>
    </w:p>
    <w:p w:rsidR="000B2BCB" w:rsidRDefault="009A3B41" w:rsidP="00070D4C">
      <w:pPr>
        <w:pStyle w:val="ListParagraph"/>
        <w:spacing w:line="480" w:lineRule="auto"/>
        <w:ind w:left="993"/>
        <w:jc w:val="both"/>
        <w:rPr>
          <w:rFonts w:ascii="Times New Roman" w:hAnsi="Times New Roman" w:cs="Times New Roman"/>
          <w:sz w:val="24"/>
          <w:szCs w:val="24"/>
        </w:rPr>
      </w:pPr>
      <w:r>
        <w:rPr>
          <w:noProof/>
          <w:lang w:eastAsia="id-ID"/>
        </w:rPr>
        <w:pict>
          <v:group id="_x0000_s1090" style="position:absolute;left:0;text-align:left;margin-left:96.75pt;margin-top:12.55pt;width:167.7pt;height:155.25pt;z-index:251694080" coordorigin="4086,8445" coordsize="3354,3105">
            <v:group id="_x0000_s1088" style="position:absolute;left:4086;top:8445;width:3354;height:3105" coordorigin="4086,8445" coordsize="3354,3105">
              <v:group id="_x0000_s1081" style="position:absolute;left:4086;top:8445;width:3354;height:3105" coordorigin="4086,8445" coordsize="3354,3105">
                <v:group id="_x0000_s1060" style="position:absolute;left:4458;top:8760;width:2700;height:2340" coordorigin="2808,2601" coordsize="2700,2340">
                  <v:line id="_x0000_s1061" style="position:absolute" from="2808,3141" to="2808,4941"/>
                  <v:line id="_x0000_s1062" style="position:absolute" from="2808,3141" to="4608,3141"/>
                  <v:line id="_x0000_s1063" style="position:absolute" from="2808,4941" to="4608,4941"/>
                  <v:line id="_x0000_s1064" style="position:absolute" from="4608,3141" to="4608,4941"/>
                  <v:line id="_x0000_s1065" style="position:absolute;flip:y" from="2808,2601" to="3708,3141"/>
                  <v:line id="_x0000_s1066" style="position:absolute" from="3708,2601" to="5508,2601"/>
                  <v:line id="_x0000_s1067" style="position:absolute;flip:y" from="4608,2601" to="5508,3141"/>
                  <v:line id="_x0000_s1068" style="position:absolute" from="5508,2601" to="5508,4401"/>
                  <v:line id="_x0000_s1069" style="position:absolute;flip:y" from="4608,4401" to="5508,4941"/>
                  <v:line id="_x0000_s1070" style="position:absolute" from="3708,2601" to="3708,4401">
                    <v:stroke dashstyle="dash"/>
                  </v:line>
                  <v:line id="_x0000_s1071" style="position:absolute;flip:y" from="2808,4401" to="3708,4941">
                    <v:stroke dashstyle="dash"/>
                  </v:line>
                  <v:line id="_x0000_s1072" style="position:absolute" from="3708,4401" to="5508,4401">
                    <v:stroke dashstyle="dash"/>
                  </v:line>
                </v:group>
                <v:rect id="_x0000_s1073" style="position:absolute;left:4218;top:11100;width:372;height:450" filled="f" stroked="f">
                  <v:textbox style="mso-next-textbox:#_x0000_s1073">
                    <w:txbxContent>
                      <w:p w:rsidR="003E5CA7" w:rsidRDefault="003E5CA7">
                        <w:r>
                          <w:t>A</w:t>
                        </w:r>
                      </w:p>
                    </w:txbxContent>
                  </v:textbox>
                </v:rect>
                <v:rect id="_x0000_s1074" style="position:absolute;left:5223;top:8445;width:372;height:450" filled="f" stroked="f">
                  <v:textbox style="mso-next-textbox:#_x0000_s1074">
                    <w:txbxContent>
                      <w:p w:rsidR="003E5CA7" w:rsidRDefault="003E5CA7" w:rsidP="00AE52B5">
                        <w:r>
                          <w:t>H</w:t>
                        </w:r>
                      </w:p>
                    </w:txbxContent>
                  </v:textbox>
                </v:rect>
                <v:rect id="_x0000_s1075" style="position:absolute;left:6978;top:8520;width:372;height:450" filled="f" stroked="f">
                  <v:textbox style="mso-next-textbox:#_x0000_s1075">
                    <w:txbxContent>
                      <w:p w:rsidR="003E5CA7" w:rsidRDefault="003E5CA7" w:rsidP="00AE52B5">
                        <w:r>
                          <w:t>G</w:t>
                        </w:r>
                      </w:p>
                    </w:txbxContent>
                  </v:textbox>
                </v:rect>
                <v:rect id="_x0000_s1076" style="position:absolute;left:6030;top:8970;width:372;height:450" filled="f" stroked="f">
                  <v:textbox style="mso-next-textbox:#_x0000_s1076">
                    <w:txbxContent>
                      <w:p w:rsidR="003E5CA7" w:rsidRDefault="003E5CA7" w:rsidP="00AE52B5">
                        <w:r>
                          <w:t>F</w:t>
                        </w:r>
                      </w:p>
                    </w:txbxContent>
                  </v:textbox>
                </v:rect>
                <v:rect id="_x0000_s1077" style="position:absolute;left:4086;top:9090;width:372;height:450" filled="f" stroked="f">
                  <v:textbox style="mso-next-textbox:#_x0000_s1077">
                    <w:txbxContent>
                      <w:p w:rsidR="003E5CA7" w:rsidRDefault="003E5CA7" w:rsidP="00AE52B5">
                        <w:r>
                          <w:t>E</w:t>
                        </w:r>
                      </w:p>
                    </w:txbxContent>
                  </v:textbox>
                </v:rect>
                <v:rect id="_x0000_s1078" style="position:absolute;left:5223;top:10275;width:372;height:450" filled="f" stroked="f">
                  <v:textbox style="mso-next-textbox:#_x0000_s1078">
                    <w:txbxContent>
                      <w:p w:rsidR="003E5CA7" w:rsidRDefault="003E5CA7" w:rsidP="00AE52B5">
                        <w:r>
                          <w:t>D</w:t>
                        </w:r>
                      </w:p>
                    </w:txbxContent>
                  </v:textbox>
                </v:rect>
                <v:rect id="_x0000_s1079" style="position:absolute;left:7068;top:10395;width:372;height:450" filled="f" stroked="f">
                  <v:textbox style="mso-next-textbox:#_x0000_s1079">
                    <w:txbxContent>
                      <w:p w:rsidR="003E5CA7" w:rsidRDefault="003E5CA7" w:rsidP="00AE52B5">
                        <w:r>
                          <w:t>C</w:t>
                        </w:r>
                      </w:p>
                    </w:txbxContent>
                  </v:textbox>
                </v:rect>
                <v:rect id="_x0000_s1080" style="position:absolute;left:6030;top:10980;width:372;height:450" filled="f" stroked="f">
                  <v:textbox style="mso-next-textbox:#_x0000_s1080">
                    <w:txbxContent>
                      <w:p w:rsidR="003E5CA7" w:rsidRDefault="003E5CA7" w:rsidP="00AE52B5">
                        <w:r>
                          <w:t>B</w:t>
                        </w:r>
                      </w:p>
                    </w:txbxContent>
                  </v:textbox>
                </v:rect>
              </v:group>
              <v:shape id="_x0000_s1082" type="#_x0000_t32" style="position:absolute;left:4458;top:10560;width:2700;height:540;flip:x" o:connectortype="straight" strokecolor="#9bbb59 [3206]" strokeweight="1pt">
                <v:stroke dashstyle="dash"/>
                <v:shadow color="#868686"/>
              </v:shape>
              <v:shape id="_x0000_s1083" type="#_x0000_t32" style="position:absolute;left:5358;top:10560;width:900;height:540" o:connectortype="straight" strokecolor="#9bbb59 [3206]" strokeweight="1pt">
                <v:stroke dashstyle="dash"/>
                <v:shadow color="#868686"/>
              </v:shape>
              <v:shape id="_x0000_s1084" type="#_x0000_t32" style="position:absolute;left:5358;top:8760;width:447;height:2085" o:connectortype="straight" strokecolor="#9bbb59 [3206]" strokeweight="1pt">
                <v:stroke dashstyle="dash"/>
                <v:shadow color="#868686"/>
              </v:shape>
            </v:group>
            <v:rect id="_x0000_s1089" style="position:absolute;left:5595;top:10755;width:345;height:345" filled="f" stroked="f">
              <v:textbox style="mso-next-textbox:#_x0000_s1089">
                <w:txbxContent>
                  <w:p w:rsidR="003E5CA7" w:rsidRDefault="003E5CA7">
                    <w:r>
                      <w:t>P</w:t>
                    </w:r>
                  </w:p>
                </w:txbxContent>
              </v:textbox>
            </v:rect>
          </v:group>
        </w:pict>
      </w:r>
      <w:r w:rsidR="000B2BCB">
        <w:rPr>
          <w:rFonts w:ascii="Times New Roman" w:hAnsi="Times New Roman" w:cs="Times New Roman"/>
          <w:sz w:val="24"/>
          <w:szCs w:val="24"/>
        </w:rPr>
        <w:t>Contoh:</w:t>
      </w:r>
    </w:p>
    <w:p w:rsidR="000B2BCB" w:rsidRDefault="000B2BCB" w:rsidP="00AE52B5">
      <w:pPr>
        <w:pStyle w:val="ListParagraph"/>
        <w:spacing w:line="480" w:lineRule="auto"/>
        <w:ind w:left="1843"/>
        <w:jc w:val="both"/>
        <w:rPr>
          <w:rFonts w:ascii="Times New Roman" w:hAnsi="Times New Roman" w:cs="Times New Roman"/>
          <w:sz w:val="24"/>
          <w:szCs w:val="24"/>
        </w:rPr>
      </w:pPr>
    </w:p>
    <w:p w:rsidR="000B2BCB" w:rsidRDefault="000B2BCB" w:rsidP="00AE52B5">
      <w:pPr>
        <w:pStyle w:val="ListParagraph"/>
        <w:spacing w:line="480" w:lineRule="auto"/>
        <w:ind w:left="1843"/>
        <w:jc w:val="both"/>
        <w:rPr>
          <w:rFonts w:ascii="Times New Roman" w:hAnsi="Times New Roman" w:cs="Times New Roman"/>
          <w:sz w:val="24"/>
          <w:szCs w:val="24"/>
        </w:rPr>
      </w:pPr>
    </w:p>
    <w:p w:rsidR="000B2BCB" w:rsidRDefault="000B2BCB" w:rsidP="00AE52B5">
      <w:pPr>
        <w:pStyle w:val="ListParagraph"/>
        <w:spacing w:line="480" w:lineRule="auto"/>
        <w:ind w:left="1843"/>
        <w:jc w:val="both"/>
        <w:rPr>
          <w:rFonts w:ascii="Times New Roman" w:hAnsi="Times New Roman" w:cs="Times New Roman"/>
          <w:sz w:val="24"/>
          <w:szCs w:val="24"/>
        </w:rPr>
      </w:pPr>
    </w:p>
    <w:p w:rsidR="000B2BCB" w:rsidRDefault="000B2BCB" w:rsidP="00AE52B5">
      <w:pPr>
        <w:pStyle w:val="ListParagraph"/>
        <w:spacing w:line="480" w:lineRule="auto"/>
        <w:ind w:left="1843"/>
        <w:jc w:val="both"/>
        <w:rPr>
          <w:rFonts w:ascii="Times New Roman" w:hAnsi="Times New Roman" w:cs="Times New Roman"/>
          <w:sz w:val="24"/>
          <w:szCs w:val="24"/>
        </w:rPr>
      </w:pPr>
    </w:p>
    <w:p w:rsidR="000B2BCB" w:rsidRDefault="000B2BCB" w:rsidP="00AE52B5">
      <w:pPr>
        <w:pStyle w:val="ListParagraph"/>
        <w:spacing w:line="480" w:lineRule="auto"/>
        <w:ind w:left="1843"/>
        <w:jc w:val="both"/>
        <w:rPr>
          <w:rFonts w:ascii="Times New Roman" w:hAnsi="Times New Roman" w:cs="Times New Roman"/>
          <w:sz w:val="24"/>
          <w:szCs w:val="24"/>
        </w:rPr>
      </w:pPr>
    </w:p>
    <w:p w:rsidR="000B2BCB" w:rsidRDefault="000B2BCB" w:rsidP="00AE52B5">
      <w:pPr>
        <w:pStyle w:val="ListParagraph"/>
        <w:spacing w:line="480" w:lineRule="auto"/>
        <w:ind w:left="1843"/>
        <w:jc w:val="both"/>
        <w:rPr>
          <w:rFonts w:ascii="Times New Roman" w:hAnsi="Times New Roman" w:cs="Times New Roman"/>
          <w:sz w:val="24"/>
          <w:szCs w:val="24"/>
        </w:rPr>
      </w:pPr>
    </w:p>
    <w:p w:rsidR="000B2BCB" w:rsidRDefault="000B2BCB" w:rsidP="00070D4C">
      <w:pPr>
        <w:pStyle w:val="ListParagraph"/>
        <w:tabs>
          <w:tab w:val="left" w:pos="2865"/>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Gambar di atas menunjukkan jarak titik H ke garis AC yaitu HP. Jika panjang rusuk kubus </w:t>
      </w:r>
      <w:r w:rsidRPr="000B2BCB">
        <w:rPr>
          <w:rFonts w:ascii="Times New Roman" w:hAnsi="Times New Roman" w:cs="Times New Roman"/>
          <w:i/>
          <w:sz w:val="24"/>
          <w:szCs w:val="24"/>
        </w:rPr>
        <w:t>a</w:t>
      </w:r>
      <w:r>
        <w:rPr>
          <w:rFonts w:ascii="Times New Roman" w:hAnsi="Times New Roman" w:cs="Times New Roman"/>
          <w:sz w:val="24"/>
          <w:szCs w:val="24"/>
        </w:rPr>
        <w:t xml:space="preserve"> cm, panjang HP dapat dihitung dengan tahapan sebagai berikut:</w:t>
      </w:r>
    </w:p>
    <w:p w:rsidR="00C559C1" w:rsidRDefault="00C559C1" w:rsidP="00C559C1">
      <w:pPr>
        <w:pStyle w:val="ListParagraph"/>
        <w:numPr>
          <w:ilvl w:val="0"/>
          <w:numId w:val="18"/>
        </w:numPr>
        <w:tabs>
          <w:tab w:val="left" w:pos="286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Membuat bidang ACH yaitu  </w:t>
      </w:r>
      <w:r w:rsidR="006D7222">
        <w:rPr>
          <w:rFonts w:ascii="Times New Roman" w:hAnsi="Times New Roman" w:cs="Times New Roman"/>
          <w:sz w:val="24"/>
          <w:szCs w:val="24"/>
        </w:rPr>
        <w:t>∆</w:t>
      </w:r>
      <w:r>
        <w:rPr>
          <w:rFonts w:ascii="Times New Roman" w:hAnsi="Times New Roman" w:cs="Times New Roman"/>
          <w:sz w:val="24"/>
          <w:szCs w:val="24"/>
        </w:rPr>
        <w:t>ACH yang sama sisi.</w:t>
      </w:r>
    </w:p>
    <w:p w:rsidR="006D7222" w:rsidRDefault="006D7222" w:rsidP="00C559C1">
      <w:pPr>
        <w:pStyle w:val="ListParagraph"/>
        <w:numPr>
          <w:ilvl w:val="0"/>
          <w:numId w:val="18"/>
        </w:numPr>
        <w:tabs>
          <w:tab w:val="left" w:pos="2865"/>
        </w:tabs>
        <w:spacing w:line="480" w:lineRule="auto"/>
        <w:jc w:val="both"/>
        <w:rPr>
          <w:rFonts w:ascii="Times New Roman" w:hAnsi="Times New Roman" w:cs="Times New Roman"/>
          <w:sz w:val="24"/>
          <w:szCs w:val="24"/>
        </w:rPr>
      </w:pPr>
      <w:r>
        <w:rPr>
          <w:rFonts w:ascii="Times New Roman" w:hAnsi="Times New Roman" w:cs="Times New Roman"/>
          <w:sz w:val="24"/>
          <w:szCs w:val="24"/>
        </w:rPr>
        <w:t>Karena ∆ACH sama sisi, maka HP merupakan tinggi ∆ACH di mana P titik tengan AC.</w:t>
      </w:r>
    </w:p>
    <w:p w:rsidR="006D7222" w:rsidRDefault="006D7222" w:rsidP="006D7222">
      <w:pPr>
        <w:pStyle w:val="ListParagraph"/>
        <w:tabs>
          <w:tab w:val="left" w:pos="2865"/>
        </w:tabs>
        <w:spacing w:line="480" w:lineRule="auto"/>
        <w:ind w:left="2563"/>
        <w:jc w:val="both"/>
        <w:rPr>
          <w:rFonts w:ascii="Times New Roman" w:hAnsi="Times New Roman" w:cs="Times New Roman"/>
          <w:i/>
          <w:sz w:val="24"/>
          <w:szCs w:val="24"/>
        </w:rPr>
      </w:pPr>
      <w:r>
        <w:rPr>
          <w:rFonts w:ascii="Times New Roman" w:hAnsi="Times New Roman" w:cs="Times New Roman"/>
          <w:sz w:val="24"/>
          <w:szCs w:val="24"/>
        </w:rPr>
        <w:t xml:space="preserve">AC = AH = CH = </w:t>
      </w:r>
      <w:r>
        <w:rPr>
          <w:rFonts w:ascii="Times New Roman" w:hAnsi="Times New Roman" w:cs="Times New Roman"/>
          <w:i/>
          <w:sz w:val="24"/>
          <w:szCs w:val="24"/>
        </w:rPr>
        <w:t>a</w:t>
      </w:r>
      <w:r w:rsidRPr="006D7222">
        <w:rPr>
          <w:rFonts w:ascii="Times New Roman" w:hAnsi="Times New Roman" w:cs="Times New Roman"/>
          <w:i/>
          <w:position w:val="-6"/>
          <w:sz w:val="24"/>
          <w:szCs w:val="24"/>
        </w:rPr>
        <w:object w:dxaOrig="3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7.25pt" o:ole="">
            <v:imagedata r:id="rId9" o:title=""/>
          </v:shape>
          <o:OLEObject Type="Embed" ProgID="Equation.3" ShapeID="_x0000_i1025" DrawAspect="Content" ObjectID="_1402061154" r:id="rId10"/>
        </w:object>
      </w:r>
    </w:p>
    <w:p w:rsidR="006D7222" w:rsidRDefault="006D7222" w:rsidP="006D7222">
      <w:pPr>
        <w:pStyle w:val="ListParagraph"/>
        <w:tabs>
          <w:tab w:val="left" w:pos="2865"/>
        </w:tabs>
        <w:spacing w:line="480" w:lineRule="auto"/>
        <w:ind w:left="2563"/>
        <w:jc w:val="both"/>
        <w:rPr>
          <w:rFonts w:ascii="Times New Roman" w:hAnsi="Times New Roman" w:cs="Times New Roman"/>
          <w:sz w:val="24"/>
          <w:szCs w:val="24"/>
          <w:vertAlign w:val="superscript"/>
        </w:rPr>
      </w:pPr>
      <w:r>
        <w:rPr>
          <w:rFonts w:ascii="Times New Roman" w:hAnsi="Times New Roman" w:cs="Times New Roman"/>
          <w:sz w:val="24"/>
          <w:szCs w:val="24"/>
        </w:rPr>
        <w:t>HP</w:t>
      </w:r>
      <w:r>
        <w:rPr>
          <w:rFonts w:ascii="Times New Roman" w:hAnsi="Times New Roman" w:cs="Times New Roman"/>
          <w:sz w:val="24"/>
          <w:szCs w:val="24"/>
          <w:vertAlign w:val="superscript"/>
        </w:rPr>
        <w:t>2</w:t>
      </w:r>
      <w:r>
        <w:rPr>
          <w:rFonts w:ascii="Times New Roman" w:hAnsi="Times New Roman" w:cs="Times New Roman"/>
          <w:sz w:val="24"/>
          <w:szCs w:val="24"/>
        </w:rPr>
        <w:t xml:space="preserve"> = AH</w:t>
      </w:r>
      <w:r>
        <w:rPr>
          <w:rFonts w:ascii="Times New Roman" w:hAnsi="Times New Roman" w:cs="Times New Roman"/>
          <w:sz w:val="24"/>
          <w:szCs w:val="24"/>
          <w:vertAlign w:val="superscript"/>
        </w:rPr>
        <w:t>2</w:t>
      </w:r>
      <w:r>
        <w:rPr>
          <w:rFonts w:ascii="Times New Roman" w:hAnsi="Times New Roman" w:cs="Times New Roman"/>
          <w:sz w:val="24"/>
          <w:szCs w:val="24"/>
        </w:rPr>
        <w:t xml:space="preserve"> – AP</w:t>
      </w:r>
      <w:r>
        <w:rPr>
          <w:rFonts w:ascii="Times New Roman" w:hAnsi="Times New Roman" w:cs="Times New Roman"/>
          <w:sz w:val="24"/>
          <w:szCs w:val="24"/>
          <w:vertAlign w:val="superscript"/>
        </w:rPr>
        <w:t>2</w:t>
      </w:r>
    </w:p>
    <w:p w:rsidR="006D7222" w:rsidRDefault="006D7222" w:rsidP="006D7222">
      <w:pPr>
        <w:pStyle w:val="ListParagraph"/>
        <w:tabs>
          <w:tab w:val="left" w:pos="2865"/>
        </w:tabs>
        <w:spacing w:line="480" w:lineRule="auto"/>
        <w:ind w:left="2563"/>
        <w:jc w:val="both"/>
        <w:rPr>
          <w:rFonts w:ascii="Times New Roman" w:hAnsi="Times New Roman" w:cs="Times New Roman"/>
          <w:sz w:val="24"/>
          <w:szCs w:val="24"/>
        </w:rPr>
      </w:pPr>
      <w:r>
        <w:rPr>
          <w:rFonts w:ascii="Times New Roman" w:hAnsi="Times New Roman" w:cs="Times New Roman"/>
          <w:sz w:val="24"/>
          <w:szCs w:val="24"/>
        </w:rPr>
        <w:tab/>
        <w:t xml:space="preserve">  = </w:t>
      </w:r>
      <w:r w:rsidRPr="006D7222">
        <w:rPr>
          <w:rFonts w:ascii="Times New Roman" w:hAnsi="Times New Roman" w:cs="Times New Roman"/>
          <w:position w:val="-28"/>
          <w:sz w:val="24"/>
          <w:szCs w:val="24"/>
        </w:rPr>
        <w:object w:dxaOrig="1900" w:dyaOrig="740">
          <v:shape id="_x0000_i1026" type="#_x0000_t75" style="width:95.25pt;height:36.75pt" o:ole="">
            <v:imagedata r:id="rId11" o:title=""/>
          </v:shape>
          <o:OLEObject Type="Embed" ProgID="Equation.3" ShapeID="_x0000_i1026" DrawAspect="Content" ObjectID="_1402061155" r:id="rId12"/>
        </w:object>
      </w:r>
    </w:p>
    <w:p w:rsidR="006D7222" w:rsidRDefault="006D7222" w:rsidP="006D7222">
      <w:pPr>
        <w:pStyle w:val="ListParagraph"/>
        <w:tabs>
          <w:tab w:val="left" w:pos="2865"/>
        </w:tabs>
        <w:spacing w:line="480" w:lineRule="auto"/>
        <w:ind w:left="2563"/>
        <w:jc w:val="both"/>
        <w:rPr>
          <w:rFonts w:ascii="Times New Roman" w:hAnsi="Times New Roman" w:cs="Times New Roman"/>
          <w:sz w:val="24"/>
          <w:szCs w:val="24"/>
        </w:rPr>
      </w:pPr>
      <w:r>
        <w:rPr>
          <w:rFonts w:ascii="Times New Roman" w:hAnsi="Times New Roman" w:cs="Times New Roman"/>
          <w:sz w:val="24"/>
          <w:szCs w:val="24"/>
        </w:rPr>
        <w:lastRenderedPageBreak/>
        <w:tab/>
        <w:t xml:space="preserve">  = 2</w:t>
      </w:r>
      <w:r>
        <w:rPr>
          <w:rFonts w:ascii="Times New Roman" w:hAnsi="Times New Roman" w:cs="Times New Roman"/>
          <w:i/>
          <w:sz w:val="24"/>
          <w:szCs w:val="24"/>
        </w:rPr>
        <w:t>a</w:t>
      </w:r>
      <w:r>
        <w:rPr>
          <w:rFonts w:ascii="Times New Roman" w:hAnsi="Times New Roman" w:cs="Times New Roman"/>
          <w:sz w:val="24"/>
          <w:szCs w:val="24"/>
          <w:vertAlign w:val="superscript"/>
        </w:rPr>
        <w:t>2</w:t>
      </w:r>
      <w:r>
        <w:rPr>
          <w:rFonts w:ascii="Times New Roman" w:hAnsi="Times New Roman" w:cs="Times New Roman"/>
          <w:sz w:val="24"/>
          <w:szCs w:val="24"/>
        </w:rPr>
        <w:t xml:space="preserve"> - </w:t>
      </w:r>
      <w:r w:rsidRPr="006D7222">
        <w:rPr>
          <w:rFonts w:ascii="Times New Roman" w:hAnsi="Times New Roman" w:cs="Times New Roman"/>
          <w:position w:val="-24"/>
          <w:sz w:val="24"/>
          <w:szCs w:val="24"/>
        </w:rPr>
        <w:object w:dxaOrig="480" w:dyaOrig="620">
          <v:shape id="_x0000_i1027" type="#_x0000_t75" style="width:24pt;height:30.75pt" o:ole="">
            <v:imagedata r:id="rId13" o:title=""/>
          </v:shape>
          <o:OLEObject Type="Embed" ProgID="Equation.3" ShapeID="_x0000_i1027" DrawAspect="Content" ObjectID="_1402061156" r:id="rId14"/>
        </w:object>
      </w:r>
    </w:p>
    <w:p w:rsidR="006D7222" w:rsidRDefault="006D7222" w:rsidP="006D7222">
      <w:pPr>
        <w:pStyle w:val="ListParagraph"/>
        <w:tabs>
          <w:tab w:val="left" w:pos="2865"/>
        </w:tabs>
        <w:spacing w:line="480" w:lineRule="auto"/>
        <w:ind w:left="2563"/>
        <w:jc w:val="both"/>
        <w:rPr>
          <w:rFonts w:ascii="Times New Roman" w:hAnsi="Times New Roman" w:cs="Times New Roman"/>
          <w:sz w:val="24"/>
          <w:szCs w:val="24"/>
        </w:rPr>
      </w:pPr>
      <w:r>
        <w:rPr>
          <w:rFonts w:ascii="Times New Roman" w:hAnsi="Times New Roman" w:cs="Times New Roman"/>
          <w:sz w:val="24"/>
          <w:szCs w:val="24"/>
        </w:rPr>
        <w:tab/>
        <w:t xml:space="preserve">  = </w:t>
      </w:r>
      <w:r w:rsidRPr="006D7222">
        <w:rPr>
          <w:rFonts w:ascii="Times New Roman" w:hAnsi="Times New Roman" w:cs="Times New Roman"/>
          <w:position w:val="-24"/>
          <w:sz w:val="24"/>
          <w:szCs w:val="24"/>
        </w:rPr>
        <w:object w:dxaOrig="480" w:dyaOrig="620">
          <v:shape id="_x0000_i1028" type="#_x0000_t75" style="width:24pt;height:30.75pt" o:ole="">
            <v:imagedata r:id="rId15" o:title=""/>
          </v:shape>
          <o:OLEObject Type="Embed" ProgID="Equation.3" ShapeID="_x0000_i1028" DrawAspect="Content" ObjectID="_1402061157" r:id="rId16"/>
        </w:object>
      </w:r>
    </w:p>
    <w:p w:rsidR="006D7222" w:rsidRDefault="006D7222" w:rsidP="006D7222">
      <w:pPr>
        <w:pStyle w:val="ListParagraph"/>
        <w:tabs>
          <w:tab w:val="left" w:pos="2865"/>
        </w:tabs>
        <w:spacing w:line="480" w:lineRule="auto"/>
        <w:ind w:left="2563"/>
        <w:jc w:val="both"/>
        <w:rPr>
          <w:rFonts w:ascii="Times New Roman" w:hAnsi="Times New Roman" w:cs="Times New Roman"/>
          <w:sz w:val="24"/>
          <w:szCs w:val="24"/>
        </w:rPr>
      </w:pPr>
      <w:r>
        <w:rPr>
          <w:rFonts w:ascii="Times New Roman" w:hAnsi="Times New Roman" w:cs="Times New Roman"/>
          <w:sz w:val="24"/>
          <w:szCs w:val="24"/>
        </w:rPr>
        <w:t xml:space="preserve">HP = </w:t>
      </w:r>
      <w:r w:rsidR="00C80EC3" w:rsidRPr="006D7222">
        <w:rPr>
          <w:rFonts w:ascii="Times New Roman" w:hAnsi="Times New Roman" w:cs="Times New Roman"/>
          <w:position w:val="-26"/>
          <w:sz w:val="24"/>
          <w:szCs w:val="24"/>
        </w:rPr>
        <w:object w:dxaOrig="1520" w:dyaOrig="700">
          <v:shape id="_x0000_i1029" type="#_x0000_t75" style="width:75.75pt;height:35.25pt" o:ole="">
            <v:imagedata r:id="rId17" o:title=""/>
          </v:shape>
          <o:OLEObject Type="Embed" ProgID="Equation.3" ShapeID="_x0000_i1029" DrawAspect="Content" ObjectID="_1402061158" r:id="rId18"/>
        </w:object>
      </w:r>
    </w:p>
    <w:p w:rsidR="00C80EC3" w:rsidRPr="006D7222" w:rsidRDefault="00C80EC3" w:rsidP="00C80EC3">
      <w:pPr>
        <w:pStyle w:val="ListParagraph"/>
        <w:tabs>
          <w:tab w:val="left" w:pos="2865"/>
        </w:tabs>
        <w:spacing w:line="480" w:lineRule="auto"/>
        <w:ind w:left="1418"/>
        <w:jc w:val="both"/>
        <w:rPr>
          <w:rFonts w:ascii="Times New Roman" w:hAnsi="Times New Roman" w:cs="Times New Roman"/>
          <w:sz w:val="24"/>
          <w:szCs w:val="24"/>
        </w:rPr>
      </w:pPr>
    </w:p>
    <w:p w:rsidR="000B2BCB" w:rsidRDefault="000B2BCB" w:rsidP="00AE52B5">
      <w:pPr>
        <w:pStyle w:val="ListParagraph"/>
        <w:spacing w:line="480" w:lineRule="auto"/>
        <w:ind w:left="1843"/>
        <w:jc w:val="both"/>
        <w:rPr>
          <w:rFonts w:ascii="Times New Roman" w:hAnsi="Times New Roman" w:cs="Times New Roman"/>
          <w:sz w:val="24"/>
          <w:szCs w:val="24"/>
        </w:rPr>
      </w:pPr>
    </w:p>
    <w:p w:rsidR="000B2BCB" w:rsidRDefault="000B2BCB" w:rsidP="00AE52B5">
      <w:pPr>
        <w:pStyle w:val="ListParagraph"/>
        <w:spacing w:line="480" w:lineRule="auto"/>
        <w:ind w:left="1843"/>
        <w:jc w:val="both"/>
        <w:rPr>
          <w:rFonts w:ascii="Times New Roman" w:hAnsi="Times New Roman" w:cs="Times New Roman"/>
          <w:sz w:val="24"/>
          <w:szCs w:val="24"/>
        </w:rPr>
      </w:pPr>
    </w:p>
    <w:p w:rsidR="000B2BCB" w:rsidRDefault="000B2BCB" w:rsidP="00AE52B5">
      <w:pPr>
        <w:pStyle w:val="ListParagraph"/>
        <w:spacing w:line="480" w:lineRule="auto"/>
        <w:ind w:left="1843"/>
        <w:jc w:val="both"/>
        <w:rPr>
          <w:rFonts w:ascii="Times New Roman" w:hAnsi="Times New Roman" w:cs="Times New Roman"/>
          <w:sz w:val="24"/>
          <w:szCs w:val="24"/>
        </w:rPr>
      </w:pPr>
    </w:p>
    <w:sectPr w:rsidR="000B2BCB" w:rsidSect="00F306F5">
      <w:headerReference w:type="default" r:id="rId19"/>
      <w:headerReference w:type="first" r:id="rId20"/>
      <w:footerReference w:type="first" r:id="rId21"/>
      <w:footnotePr>
        <w:numStart w:val="13"/>
      </w:footnotePr>
      <w:pgSz w:w="12242" w:h="15842" w:code="1"/>
      <w:pgMar w:top="2268" w:right="1701" w:bottom="1701" w:left="2268" w:header="1134" w:footer="709" w:gutter="0"/>
      <w:pgNumType w:start="1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575" w:rsidRDefault="004A0575" w:rsidP="000F5C82">
      <w:pPr>
        <w:spacing w:after="0" w:line="240" w:lineRule="auto"/>
      </w:pPr>
      <w:r>
        <w:separator/>
      </w:r>
    </w:p>
  </w:endnote>
  <w:endnote w:type="continuationSeparator" w:id="0">
    <w:p w:rsidR="004A0575" w:rsidRDefault="004A0575" w:rsidP="000F5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485313"/>
      <w:docPartObj>
        <w:docPartGallery w:val="Page Numbers (Bottom of Page)"/>
        <w:docPartUnique/>
      </w:docPartObj>
    </w:sdtPr>
    <w:sdtEndPr>
      <w:rPr>
        <w:rFonts w:ascii="Times New Roman" w:hAnsi="Times New Roman" w:cs="Times New Roman"/>
        <w:sz w:val="24"/>
        <w:szCs w:val="24"/>
      </w:rPr>
    </w:sdtEndPr>
    <w:sdtContent>
      <w:p w:rsidR="003E5CA7" w:rsidRDefault="001F098E">
        <w:pPr>
          <w:pStyle w:val="Footer"/>
          <w:jc w:val="center"/>
        </w:pPr>
        <w:r w:rsidRPr="00FD6991">
          <w:rPr>
            <w:rFonts w:ascii="Times New Roman" w:hAnsi="Times New Roman" w:cs="Times New Roman"/>
            <w:sz w:val="24"/>
            <w:szCs w:val="24"/>
          </w:rPr>
          <w:fldChar w:fldCharType="begin"/>
        </w:r>
        <w:r w:rsidR="0084199F" w:rsidRPr="00FD6991">
          <w:rPr>
            <w:rFonts w:ascii="Times New Roman" w:hAnsi="Times New Roman" w:cs="Times New Roman"/>
            <w:sz w:val="24"/>
            <w:szCs w:val="24"/>
          </w:rPr>
          <w:instrText xml:space="preserve"> PAGE   \* MERGEFORMAT </w:instrText>
        </w:r>
        <w:r w:rsidRPr="00FD6991">
          <w:rPr>
            <w:rFonts w:ascii="Times New Roman" w:hAnsi="Times New Roman" w:cs="Times New Roman"/>
            <w:sz w:val="24"/>
            <w:szCs w:val="24"/>
          </w:rPr>
          <w:fldChar w:fldCharType="separate"/>
        </w:r>
        <w:r w:rsidR="009A3B41">
          <w:rPr>
            <w:rFonts w:ascii="Times New Roman" w:hAnsi="Times New Roman" w:cs="Times New Roman"/>
            <w:noProof/>
            <w:sz w:val="24"/>
            <w:szCs w:val="24"/>
          </w:rPr>
          <w:t>13</w:t>
        </w:r>
        <w:r w:rsidRPr="00FD6991">
          <w:rPr>
            <w:rFonts w:ascii="Times New Roman" w:hAnsi="Times New Roman" w:cs="Times New Roman"/>
            <w:sz w:val="24"/>
            <w:szCs w:val="24"/>
          </w:rPr>
          <w:fldChar w:fldCharType="end"/>
        </w:r>
      </w:p>
    </w:sdtContent>
  </w:sdt>
  <w:p w:rsidR="003E5CA7" w:rsidRDefault="003E5C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575" w:rsidRDefault="004A0575" w:rsidP="000F5C82">
      <w:pPr>
        <w:spacing w:after="0" w:line="240" w:lineRule="auto"/>
      </w:pPr>
      <w:r>
        <w:separator/>
      </w:r>
    </w:p>
  </w:footnote>
  <w:footnote w:type="continuationSeparator" w:id="0">
    <w:p w:rsidR="004A0575" w:rsidRDefault="004A0575" w:rsidP="000F5C82">
      <w:pPr>
        <w:spacing w:after="0" w:line="240" w:lineRule="auto"/>
      </w:pPr>
      <w:r>
        <w:continuationSeparator/>
      </w:r>
    </w:p>
  </w:footnote>
  <w:footnote w:id="1">
    <w:p w:rsidR="003E5CA7" w:rsidRPr="00E84F2B" w:rsidRDefault="003E5CA7" w:rsidP="00FD6991">
      <w:pPr>
        <w:pStyle w:val="FootnoteText"/>
        <w:ind w:firstLine="567"/>
        <w:rPr>
          <w:rFonts w:ascii="Times New Roman" w:hAnsi="Times New Roman" w:cs="Times New Roman"/>
        </w:rPr>
      </w:pPr>
      <w:r w:rsidRPr="00E84F2B">
        <w:rPr>
          <w:rStyle w:val="FootnoteReference"/>
          <w:rFonts w:ascii="Times New Roman" w:hAnsi="Times New Roman" w:cs="Times New Roman"/>
        </w:rPr>
        <w:footnoteRef/>
      </w:r>
      <w:r w:rsidRPr="00E84F2B">
        <w:rPr>
          <w:rFonts w:ascii="Times New Roman" w:hAnsi="Times New Roman" w:cs="Times New Roman"/>
        </w:rPr>
        <w:t xml:space="preserve"> Erman Suherman, </w:t>
      </w:r>
      <w:r w:rsidR="00FD6991" w:rsidRPr="00E84F2B">
        <w:rPr>
          <w:rFonts w:ascii="Times New Roman" w:hAnsi="Times New Roman" w:cs="Times New Roman"/>
        </w:rPr>
        <w:t>et. all.</w:t>
      </w:r>
      <w:r w:rsidRPr="00E84F2B">
        <w:rPr>
          <w:rFonts w:ascii="Times New Roman" w:hAnsi="Times New Roman" w:cs="Times New Roman"/>
        </w:rPr>
        <w:t xml:space="preserve">, </w:t>
      </w:r>
      <w:r w:rsidRPr="00E84F2B">
        <w:rPr>
          <w:rFonts w:ascii="Times New Roman" w:hAnsi="Times New Roman" w:cs="Times New Roman"/>
          <w:i/>
        </w:rPr>
        <w:t>Strategi Pembelajaran Matematika Kontemporer</w:t>
      </w:r>
      <w:r w:rsidRPr="00E84F2B">
        <w:rPr>
          <w:rFonts w:ascii="Times New Roman" w:hAnsi="Times New Roman" w:cs="Times New Roman"/>
        </w:rPr>
        <w:t>,</w:t>
      </w:r>
      <w:r w:rsidR="00FD6991" w:rsidRPr="00E84F2B">
        <w:rPr>
          <w:rFonts w:ascii="Times New Roman" w:hAnsi="Times New Roman" w:cs="Times New Roman"/>
        </w:rPr>
        <w:t xml:space="preserve"> </w:t>
      </w:r>
      <w:r w:rsidRPr="00E84F2B">
        <w:rPr>
          <w:rFonts w:ascii="Times New Roman" w:hAnsi="Times New Roman" w:cs="Times New Roman"/>
        </w:rPr>
        <w:t>(</w:t>
      </w:r>
      <w:r w:rsidR="00FD6991" w:rsidRPr="00E84F2B">
        <w:rPr>
          <w:rFonts w:ascii="Times New Roman" w:hAnsi="Times New Roman" w:cs="Times New Roman"/>
        </w:rPr>
        <w:t>t.t.p.:</w:t>
      </w:r>
      <w:r w:rsidRPr="00E84F2B">
        <w:rPr>
          <w:rFonts w:ascii="Times New Roman" w:hAnsi="Times New Roman" w:cs="Times New Roman"/>
        </w:rPr>
        <w:t>Common Textbook, edisi revisi, Universitas Pendidikan Indonesia</w:t>
      </w:r>
      <w:r w:rsidR="00FD6991" w:rsidRPr="00E84F2B">
        <w:rPr>
          <w:rFonts w:ascii="Times New Roman" w:hAnsi="Times New Roman" w:cs="Times New Roman"/>
        </w:rPr>
        <w:t>, t.t.),hal</w:t>
      </w:r>
      <w:r w:rsidRPr="00E84F2B">
        <w:rPr>
          <w:rFonts w:ascii="Times New Roman" w:hAnsi="Times New Roman" w:cs="Times New Roman"/>
        </w:rPr>
        <w:t>.15.</w:t>
      </w:r>
    </w:p>
  </w:footnote>
  <w:footnote w:id="2">
    <w:p w:rsidR="003E5CA7" w:rsidRPr="00F306F5" w:rsidRDefault="003E5CA7" w:rsidP="00FD6991">
      <w:pPr>
        <w:pStyle w:val="FootnoteText"/>
        <w:ind w:firstLine="567"/>
        <w:rPr>
          <w:rFonts w:ascii="Times New Roman" w:hAnsi="Times New Roman" w:cs="Times New Roman"/>
          <w:i/>
        </w:rPr>
      </w:pPr>
      <w:r w:rsidRPr="00994F01">
        <w:rPr>
          <w:rStyle w:val="FootnoteReference"/>
          <w:rFonts w:ascii="Times New Roman" w:hAnsi="Times New Roman" w:cs="Times New Roman"/>
        </w:rPr>
        <w:footnoteRef/>
      </w:r>
      <w:r w:rsidRPr="00994F01">
        <w:rPr>
          <w:rFonts w:ascii="Times New Roman" w:hAnsi="Times New Roman" w:cs="Times New Roman"/>
        </w:rPr>
        <w:t xml:space="preserve"> </w:t>
      </w:r>
      <w:r w:rsidRPr="00F306F5">
        <w:rPr>
          <w:rFonts w:ascii="Times New Roman" w:hAnsi="Times New Roman" w:cs="Times New Roman"/>
          <w:i/>
        </w:rPr>
        <w:t>Ibid.,h</w:t>
      </w:r>
      <w:r w:rsidR="004F297C" w:rsidRPr="00F306F5">
        <w:rPr>
          <w:rFonts w:ascii="Times New Roman" w:hAnsi="Times New Roman" w:cs="Times New Roman"/>
          <w:i/>
        </w:rPr>
        <w:t>al</w:t>
      </w:r>
      <w:r w:rsidRPr="00F306F5">
        <w:rPr>
          <w:rFonts w:ascii="Times New Roman" w:hAnsi="Times New Roman" w:cs="Times New Roman"/>
          <w:i/>
        </w:rPr>
        <w:t>.15</w:t>
      </w:r>
    </w:p>
  </w:footnote>
  <w:footnote w:id="3">
    <w:p w:rsidR="003E5CA7" w:rsidRPr="00994F01" w:rsidRDefault="003E5CA7" w:rsidP="004F297C">
      <w:pPr>
        <w:pStyle w:val="FootnoteText"/>
        <w:ind w:firstLine="567"/>
        <w:rPr>
          <w:rFonts w:ascii="Times New Roman" w:hAnsi="Times New Roman" w:cs="Times New Roman"/>
        </w:rPr>
      </w:pPr>
      <w:r w:rsidRPr="00994F01">
        <w:rPr>
          <w:rStyle w:val="FootnoteReference"/>
          <w:rFonts w:ascii="Times New Roman" w:hAnsi="Times New Roman" w:cs="Times New Roman"/>
        </w:rPr>
        <w:footnoteRef/>
      </w:r>
      <w:r w:rsidRPr="00994F01">
        <w:rPr>
          <w:rFonts w:ascii="Times New Roman" w:hAnsi="Times New Roman" w:cs="Times New Roman"/>
        </w:rPr>
        <w:t xml:space="preserve"> </w:t>
      </w:r>
      <w:r w:rsidRPr="00F306F5">
        <w:rPr>
          <w:rFonts w:ascii="Times New Roman" w:hAnsi="Times New Roman" w:cs="Times New Roman"/>
          <w:i/>
        </w:rPr>
        <w:t>Ibid.,h</w:t>
      </w:r>
      <w:r w:rsidR="004F297C" w:rsidRPr="00F306F5">
        <w:rPr>
          <w:rFonts w:ascii="Times New Roman" w:hAnsi="Times New Roman" w:cs="Times New Roman"/>
          <w:i/>
        </w:rPr>
        <w:t>al</w:t>
      </w:r>
      <w:r w:rsidRPr="00F306F5">
        <w:rPr>
          <w:rFonts w:ascii="Times New Roman" w:hAnsi="Times New Roman" w:cs="Times New Roman"/>
          <w:i/>
        </w:rPr>
        <w:t>.16</w:t>
      </w:r>
    </w:p>
  </w:footnote>
  <w:footnote w:id="4">
    <w:p w:rsidR="003E5CA7" w:rsidRPr="00994F01" w:rsidRDefault="003E5CA7" w:rsidP="004F297C">
      <w:pPr>
        <w:pStyle w:val="FootnoteText"/>
        <w:ind w:firstLine="567"/>
        <w:rPr>
          <w:rFonts w:ascii="Times New Roman" w:hAnsi="Times New Roman" w:cs="Times New Roman"/>
        </w:rPr>
      </w:pPr>
      <w:r w:rsidRPr="00994F01">
        <w:rPr>
          <w:rStyle w:val="FootnoteReference"/>
          <w:rFonts w:ascii="Times New Roman" w:hAnsi="Times New Roman" w:cs="Times New Roman"/>
        </w:rPr>
        <w:footnoteRef/>
      </w:r>
      <w:r w:rsidRPr="00994F01">
        <w:rPr>
          <w:rFonts w:ascii="Times New Roman" w:hAnsi="Times New Roman" w:cs="Times New Roman"/>
        </w:rPr>
        <w:t xml:space="preserve"> </w:t>
      </w:r>
      <w:r w:rsidRPr="00F306F5">
        <w:rPr>
          <w:rFonts w:ascii="Times New Roman" w:hAnsi="Times New Roman" w:cs="Times New Roman"/>
          <w:i/>
        </w:rPr>
        <w:t>Ibid.,h</w:t>
      </w:r>
      <w:r w:rsidR="004F297C" w:rsidRPr="00F306F5">
        <w:rPr>
          <w:rFonts w:ascii="Times New Roman" w:hAnsi="Times New Roman" w:cs="Times New Roman"/>
          <w:i/>
        </w:rPr>
        <w:t>al</w:t>
      </w:r>
      <w:r w:rsidRPr="00F306F5">
        <w:rPr>
          <w:rFonts w:ascii="Times New Roman" w:hAnsi="Times New Roman" w:cs="Times New Roman"/>
          <w:i/>
        </w:rPr>
        <w:t>.16</w:t>
      </w:r>
    </w:p>
  </w:footnote>
  <w:footnote w:id="5">
    <w:p w:rsidR="003E5CA7" w:rsidRPr="00F306F5" w:rsidRDefault="003E5CA7" w:rsidP="004F297C">
      <w:pPr>
        <w:pStyle w:val="FootnoteText"/>
        <w:ind w:firstLine="567"/>
        <w:rPr>
          <w:rFonts w:ascii="Times New Roman" w:hAnsi="Times New Roman" w:cs="Times New Roman"/>
          <w:i/>
        </w:rPr>
      </w:pPr>
      <w:r w:rsidRPr="00994F01">
        <w:rPr>
          <w:rStyle w:val="FootnoteReference"/>
          <w:rFonts w:ascii="Times New Roman" w:hAnsi="Times New Roman" w:cs="Times New Roman"/>
        </w:rPr>
        <w:footnoteRef/>
      </w:r>
      <w:r w:rsidRPr="00994F01">
        <w:rPr>
          <w:rFonts w:ascii="Times New Roman" w:hAnsi="Times New Roman" w:cs="Times New Roman"/>
        </w:rPr>
        <w:t xml:space="preserve"> </w:t>
      </w:r>
      <w:r w:rsidRPr="00F306F5">
        <w:rPr>
          <w:rFonts w:ascii="Times New Roman" w:hAnsi="Times New Roman" w:cs="Times New Roman"/>
          <w:i/>
        </w:rPr>
        <w:t>Ibid.,h</w:t>
      </w:r>
      <w:r w:rsidR="004F297C" w:rsidRPr="00F306F5">
        <w:rPr>
          <w:rFonts w:ascii="Times New Roman" w:hAnsi="Times New Roman" w:cs="Times New Roman"/>
          <w:i/>
        </w:rPr>
        <w:t>al</w:t>
      </w:r>
      <w:r w:rsidRPr="00F306F5">
        <w:rPr>
          <w:rFonts w:ascii="Times New Roman" w:hAnsi="Times New Roman" w:cs="Times New Roman"/>
          <w:i/>
        </w:rPr>
        <w:t>.17</w:t>
      </w:r>
    </w:p>
  </w:footnote>
  <w:footnote w:id="6">
    <w:p w:rsidR="003E5CA7" w:rsidRPr="00994F01" w:rsidRDefault="003E5CA7" w:rsidP="00E84F2B">
      <w:pPr>
        <w:pStyle w:val="FootnoteText"/>
        <w:ind w:firstLine="567"/>
        <w:rPr>
          <w:rFonts w:ascii="Times New Roman" w:hAnsi="Times New Roman" w:cs="Times New Roman"/>
        </w:rPr>
      </w:pPr>
      <w:r w:rsidRPr="00994F01">
        <w:rPr>
          <w:rStyle w:val="FootnoteReference"/>
          <w:rFonts w:ascii="Times New Roman" w:hAnsi="Times New Roman" w:cs="Times New Roman"/>
        </w:rPr>
        <w:footnoteRef/>
      </w:r>
      <w:r w:rsidRPr="00994F01">
        <w:rPr>
          <w:rFonts w:ascii="Times New Roman" w:hAnsi="Times New Roman" w:cs="Times New Roman"/>
        </w:rPr>
        <w:t xml:space="preserve"> R. Soedjadi, </w:t>
      </w:r>
      <w:r w:rsidRPr="00994F01">
        <w:rPr>
          <w:rFonts w:ascii="Times New Roman" w:hAnsi="Times New Roman" w:cs="Times New Roman"/>
          <w:i/>
        </w:rPr>
        <w:t>Kiat Pendidikan Matematika di Indonesia Konstatasi Keadaan Masa Kini Menuju Harapan Masa Depan</w:t>
      </w:r>
      <w:r w:rsidRPr="00994F01">
        <w:rPr>
          <w:rFonts w:ascii="Times New Roman" w:hAnsi="Times New Roman" w:cs="Times New Roman"/>
        </w:rPr>
        <w:t>, (</w:t>
      </w:r>
      <w:r w:rsidR="00E84F2B" w:rsidRPr="00994F01">
        <w:rPr>
          <w:rFonts w:ascii="Times New Roman" w:hAnsi="Times New Roman" w:cs="Times New Roman"/>
        </w:rPr>
        <w:t>t.t.p.:</w:t>
      </w:r>
      <w:r w:rsidRPr="00994F01">
        <w:rPr>
          <w:rFonts w:ascii="Times New Roman" w:hAnsi="Times New Roman" w:cs="Times New Roman"/>
        </w:rPr>
        <w:t>Direktorat Jenderal Pendidikan Tinggi Departemen Pendidikan Nasional, 1999/2000), h</w:t>
      </w:r>
      <w:r w:rsidR="00E84F2B" w:rsidRPr="00994F01">
        <w:rPr>
          <w:rFonts w:ascii="Times New Roman" w:hAnsi="Times New Roman" w:cs="Times New Roman"/>
        </w:rPr>
        <w:t>al</w:t>
      </w:r>
      <w:r w:rsidRPr="00994F01">
        <w:rPr>
          <w:rFonts w:ascii="Times New Roman" w:hAnsi="Times New Roman" w:cs="Times New Roman"/>
        </w:rPr>
        <w:t>.13.</w:t>
      </w:r>
    </w:p>
  </w:footnote>
  <w:footnote w:id="7">
    <w:p w:rsidR="003E5CA7" w:rsidRPr="00994F01" w:rsidRDefault="003E5CA7" w:rsidP="00E84F2B">
      <w:pPr>
        <w:pStyle w:val="FootnoteText"/>
        <w:ind w:firstLine="567"/>
        <w:rPr>
          <w:rFonts w:ascii="Times New Roman" w:hAnsi="Times New Roman" w:cs="Times New Roman"/>
        </w:rPr>
      </w:pPr>
      <w:r w:rsidRPr="00994F01">
        <w:rPr>
          <w:rStyle w:val="FootnoteReference"/>
          <w:rFonts w:ascii="Times New Roman" w:hAnsi="Times New Roman" w:cs="Times New Roman"/>
        </w:rPr>
        <w:footnoteRef/>
      </w:r>
      <w:r w:rsidRPr="00994F01">
        <w:rPr>
          <w:rFonts w:ascii="Times New Roman" w:hAnsi="Times New Roman" w:cs="Times New Roman"/>
        </w:rPr>
        <w:t xml:space="preserve"> </w:t>
      </w:r>
      <w:r w:rsidRPr="00F306F5">
        <w:rPr>
          <w:rFonts w:ascii="Times New Roman" w:hAnsi="Times New Roman" w:cs="Times New Roman"/>
          <w:i/>
        </w:rPr>
        <w:t>Ibid.,h</w:t>
      </w:r>
      <w:r w:rsidR="00E84F2B" w:rsidRPr="00F306F5">
        <w:rPr>
          <w:rFonts w:ascii="Times New Roman" w:hAnsi="Times New Roman" w:cs="Times New Roman"/>
          <w:i/>
        </w:rPr>
        <w:t>al</w:t>
      </w:r>
      <w:r w:rsidRPr="00F306F5">
        <w:rPr>
          <w:rFonts w:ascii="Times New Roman" w:hAnsi="Times New Roman" w:cs="Times New Roman"/>
          <w:i/>
        </w:rPr>
        <w:t>.13</w:t>
      </w:r>
    </w:p>
  </w:footnote>
  <w:footnote w:id="8">
    <w:p w:rsidR="003E5CA7" w:rsidRDefault="003E5CA7" w:rsidP="00E84F2B">
      <w:pPr>
        <w:pStyle w:val="FootnoteText"/>
        <w:ind w:firstLine="567"/>
      </w:pPr>
      <w:r w:rsidRPr="00994F01">
        <w:rPr>
          <w:rStyle w:val="FootnoteReference"/>
          <w:rFonts w:ascii="Times New Roman" w:hAnsi="Times New Roman" w:cs="Times New Roman"/>
        </w:rPr>
        <w:footnoteRef/>
      </w:r>
      <w:r w:rsidRPr="00994F01">
        <w:rPr>
          <w:rFonts w:ascii="Times New Roman" w:hAnsi="Times New Roman" w:cs="Times New Roman"/>
        </w:rPr>
        <w:t xml:space="preserve"> </w:t>
      </w:r>
      <w:r w:rsidRPr="00F306F5">
        <w:rPr>
          <w:rFonts w:ascii="Times New Roman" w:hAnsi="Times New Roman" w:cs="Times New Roman"/>
          <w:i/>
        </w:rPr>
        <w:t>Ibid.,h</w:t>
      </w:r>
      <w:r w:rsidR="00E84F2B" w:rsidRPr="00F306F5">
        <w:rPr>
          <w:rFonts w:ascii="Times New Roman" w:hAnsi="Times New Roman" w:cs="Times New Roman"/>
          <w:i/>
        </w:rPr>
        <w:t>al</w:t>
      </w:r>
      <w:r w:rsidRPr="00F306F5">
        <w:rPr>
          <w:rFonts w:ascii="Times New Roman" w:hAnsi="Times New Roman" w:cs="Times New Roman"/>
          <w:i/>
        </w:rPr>
        <w:t>.16</w:t>
      </w:r>
    </w:p>
  </w:footnote>
  <w:footnote w:id="9">
    <w:p w:rsidR="003E5CA7" w:rsidRPr="00994F01" w:rsidRDefault="003E5CA7" w:rsidP="00E84F2B">
      <w:pPr>
        <w:pStyle w:val="FootnoteText"/>
        <w:ind w:firstLine="567"/>
        <w:rPr>
          <w:rFonts w:ascii="Times New Roman" w:hAnsi="Times New Roman" w:cs="Times New Roman"/>
        </w:rPr>
      </w:pPr>
      <w:r w:rsidRPr="00994F01">
        <w:rPr>
          <w:rStyle w:val="FootnoteReference"/>
          <w:rFonts w:ascii="Times New Roman" w:hAnsi="Times New Roman" w:cs="Times New Roman"/>
        </w:rPr>
        <w:footnoteRef/>
      </w:r>
      <w:r w:rsidRPr="00994F01">
        <w:rPr>
          <w:rFonts w:ascii="Times New Roman" w:hAnsi="Times New Roman" w:cs="Times New Roman"/>
        </w:rPr>
        <w:t xml:space="preserve"> </w:t>
      </w:r>
      <w:r w:rsidRPr="00F306F5">
        <w:rPr>
          <w:rFonts w:ascii="Times New Roman" w:hAnsi="Times New Roman" w:cs="Times New Roman"/>
          <w:i/>
        </w:rPr>
        <w:t>Ibid.,h</w:t>
      </w:r>
      <w:r w:rsidR="00E84F2B" w:rsidRPr="00F306F5">
        <w:rPr>
          <w:rFonts w:ascii="Times New Roman" w:hAnsi="Times New Roman" w:cs="Times New Roman"/>
          <w:i/>
        </w:rPr>
        <w:t>al</w:t>
      </w:r>
      <w:r w:rsidRPr="00F306F5">
        <w:rPr>
          <w:rFonts w:ascii="Times New Roman" w:hAnsi="Times New Roman" w:cs="Times New Roman"/>
          <w:i/>
        </w:rPr>
        <w:t>.16</w:t>
      </w:r>
    </w:p>
  </w:footnote>
  <w:footnote w:id="10">
    <w:p w:rsidR="003E5CA7" w:rsidRPr="00994F01" w:rsidRDefault="003E5CA7" w:rsidP="00E84F2B">
      <w:pPr>
        <w:pStyle w:val="FootnoteText"/>
        <w:ind w:firstLine="567"/>
        <w:rPr>
          <w:rFonts w:ascii="Times New Roman" w:hAnsi="Times New Roman" w:cs="Times New Roman"/>
        </w:rPr>
      </w:pPr>
      <w:r w:rsidRPr="00994F01">
        <w:rPr>
          <w:rStyle w:val="FootnoteReference"/>
          <w:rFonts w:ascii="Times New Roman" w:hAnsi="Times New Roman" w:cs="Times New Roman"/>
        </w:rPr>
        <w:footnoteRef/>
      </w:r>
      <w:r w:rsidRPr="00994F01">
        <w:rPr>
          <w:rFonts w:ascii="Times New Roman" w:hAnsi="Times New Roman" w:cs="Times New Roman"/>
        </w:rPr>
        <w:t xml:space="preserve"> </w:t>
      </w:r>
      <w:r w:rsidRPr="00F306F5">
        <w:rPr>
          <w:rFonts w:ascii="Times New Roman" w:hAnsi="Times New Roman" w:cs="Times New Roman"/>
          <w:i/>
        </w:rPr>
        <w:t>Ibid.,h</w:t>
      </w:r>
      <w:r w:rsidR="00E84F2B" w:rsidRPr="00F306F5">
        <w:rPr>
          <w:rFonts w:ascii="Times New Roman" w:hAnsi="Times New Roman" w:cs="Times New Roman"/>
          <w:i/>
        </w:rPr>
        <w:t>al</w:t>
      </w:r>
      <w:r w:rsidRPr="00F306F5">
        <w:rPr>
          <w:rFonts w:ascii="Times New Roman" w:hAnsi="Times New Roman" w:cs="Times New Roman"/>
          <w:i/>
        </w:rPr>
        <w:t>.17</w:t>
      </w:r>
    </w:p>
    <w:p w:rsidR="003E5CA7" w:rsidRDefault="003E5CA7">
      <w:pPr>
        <w:pStyle w:val="FootnoteText"/>
      </w:pPr>
    </w:p>
  </w:footnote>
  <w:footnote w:id="11">
    <w:p w:rsidR="003E5CA7" w:rsidRPr="00994F01" w:rsidRDefault="003E5CA7" w:rsidP="00E84F2B">
      <w:pPr>
        <w:pStyle w:val="FootnoteText"/>
        <w:ind w:firstLine="567"/>
        <w:rPr>
          <w:rFonts w:ascii="Times New Roman" w:hAnsi="Times New Roman" w:cs="Times New Roman"/>
        </w:rPr>
      </w:pPr>
      <w:r w:rsidRPr="00994F01">
        <w:rPr>
          <w:rStyle w:val="FootnoteReference"/>
          <w:rFonts w:ascii="Times New Roman" w:hAnsi="Times New Roman" w:cs="Times New Roman"/>
        </w:rPr>
        <w:footnoteRef/>
      </w:r>
      <w:r w:rsidRPr="00994F01">
        <w:rPr>
          <w:rFonts w:ascii="Times New Roman" w:hAnsi="Times New Roman" w:cs="Times New Roman"/>
        </w:rPr>
        <w:t xml:space="preserve"> </w:t>
      </w:r>
      <w:r w:rsidRPr="00F306F5">
        <w:rPr>
          <w:rFonts w:ascii="Times New Roman" w:hAnsi="Times New Roman" w:cs="Times New Roman"/>
          <w:i/>
        </w:rPr>
        <w:t>Ibid.,h</w:t>
      </w:r>
      <w:r w:rsidR="00E84F2B" w:rsidRPr="00F306F5">
        <w:rPr>
          <w:rFonts w:ascii="Times New Roman" w:hAnsi="Times New Roman" w:cs="Times New Roman"/>
          <w:i/>
        </w:rPr>
        <w:t>al</w:t>
      </w:r>
      <w:r w:rsidRPr="00F306F5">
        <w:rPr>
          <w:rFonts w:ascii="Times New Roman" w:hAnsi="Times New Roman" w:cs="Times New Roman"/>
          <w:i/>
        </w:rPr>
        <w:t>.17</w:t>
      </w:r>
    </w:p>
  </w:footnote>
  <w:footnote w:id="12">
    <w:p w:rsidR="003E5CA7" w:rsidRPr="00F306F5" w:rsidRDefault="003E5CA7" w:rsidP="00E84F2B">
      <w:pPr>
        <w:pStyle w:val="FootnoteText"/>
        <w:ind w:firstLine="567"/>
        <w:rPr>
          <w:rFonts w:ascii="Times New Roman" w:hAnsi="Times New Roman" w:cs="Times New Roman"/>
          <w:i/>
        </w:rPr>
      </w:pPr>
      <w:r w:rsidRPr="00994F01">
        <w:rPr>
          <w:rStyle w:val="FootnoteReference"/>
          <w:rFonts w:ascii="Times New Roman" w:hAnsi="Times New Roman" w:cs="Times New Roman"/>
        </w:rPr>
        <w:footnoteRef/>
      </w:r>
      <w:r w:rsidRPr="00994F01">
        <w:rPr>
          <w:rFonts w:ascii="Times New Roman" w:hAnsi="Times New Roman" w:cs="Times New Roman"/>
        </w:rPr>
        <w:t xml:space="preserve"> </w:t>
      </w:r>
      <w:r w:rsidRPr="00F306F5">
        <w:rPr>
          <w:rFonts w:ascii="Times New Roman" w:hAnsi="Times New Roman" w:cs="Times New Roman"/>
          <w:i/>
        </w:rPr>
        <w:t>Ibid.,h</w:t>
      </w:r>
      <w:r w:rsidR="00E84F2B" w:rsidRPr="00F306F5">
        <w:rPr>
          <w:rFonts w:ascii="Times New Roman" w:hAnsi="Times New Roman" w:cs="Times New Roman"/>
          <w:i/>
        </w:rPr>
        <w:t>al</w:t>
      </w:r>
      <w:r w:rsidRPr="00F306F5">
        <w:rPr>
          <w:rFonts w:ascii="Times New Roman" w:hAnsi="Times New Roman" w:cs="Times New Roman"/>
          <w:i/>
        </w:rPr>
        <w:t>.18</w:t>
      </w:r>
    </w:p>
  </w:footnote>
  <w:footnote w:id="13">
    <w:p w:rsidR="003E5CA7" w:rsidRPr="00994F01" w:rsidRDefault="003E5CA7" w:rsidP="00E84F2B">
      <w:pPr>
        <w:pStyle w:val="FootnoteText"/>
        <w:ind w:firstLine="567"/>
        <w:rPr>
          <w:rFonts w:ascii="Times New Roman" w:hAnsi="Times New Roman" w:cs="Times New Roman"/>
        </w:rPr>
      </w:pPr>
      <w:r w:rsidRPr="00994F01">
        <w:rPr>
          <w:rStyle w:val="FootnoteReference"/>
          <w:rFonts w:ascii="Times New Roman" w:hAnsi="Times New Roman" w:cs="Times New Roman"/>
        </w:rPr>
        <w:footnoteRef/>
      </w:r>
      <w:r w:rsidRPr="00994F01">
        <w:rPr>
          <w:rFonts w:ascii="Times New Roman" w:hAnsi="Times New Roman" w:cs="Times New Roman"/>
        </w:rPr>
        <w:t xml:space="preserve"> Nana Syaodih Sukmadinata,</w:t>
      </w:r>
      <w:r w:rsidRPr="00994F01">
        <w:rPr>
          <w:rFonts w:ascii="Times New Roman" w:hAnsi="Times New Roman" w:cs="Times New Roman"/>
          <w:i/>
        </w:rPr>
        <w:t>Landasan Psikologi Proses Pendidikan</w:t>
      </w:r>
      <w:r w:rsidRPr="00994F01">
        <w:rPr>
          <w:rFonts w:ascii="Times New Roman" w:hAnsi="Times New Roman" w:cs="Times New Roman"/>
        </w:rPr>
        <w:t>,</w:t>
      </w:r>
      <w:r w:rsidR="00E84F2B" w:rsidRPr="00994F01">
        <w:rPr>
          <w:rFonts w:ascii="Times New Roman" w:hAnsi="Times New Roman" w:cs="Times New Roman"/>
        </w:rPr>
        <w:t xml:space="preserve"> </w:t>
      </w:r>
      <w:r w:rsidRPr="00994F01">
        <w:rPr>
          <w:rFonts w:ascii="Times New Roman" w:hAnsi="Times New Roman" w:cs="Times New Roman"/>
        </w:rPr>
        <w:t>(</w:t>
      </w:r>
      <w:r w:rsidR="00E84F2B" w:rsidRPr="00994F01">
        <w:rPr>
          <w:rFonts w:ascii="Times New Roman" w:hAnsi="Times New Roman" w:cs="Times New Roman"/>
        </w:rPr>
        <w:t>t.t.p.:</w:t>
      </w:r>
      <w:r w:rsidRPr="00994F01">
        <w:rPr>
          <w:rFonts w:ascii="Times New Roman" w:hAnsi="Times New Roman" w:cs="Times New Roman"/>
        </w:rPr>
        <w:t>Remaja Rosdakarya:Bandung,2009)</w:t>
      </w:r>
      <w:r w:rsidR="00E84F2B" w:rsidRPr="00994F01">
        <w:rPr>
          <w:rFonts w:ascii="Times New Roman" w:hAnsi="Times New Roman" w:cs="Times New Roman"/>
        </w:rPr>
        <w:t xml:space="preserve">, </w:t>
      </w:r>
      <w:r w:rsidRPr="00994F01">
        <w:rPr>
          <w:rFonts w:ascii="Times New Roman" w:hAnsi="Times New Roman" w:cs="Times New Roman"/>
        </w:rPr>
        <w:t>h</w:t>
      </w:r>
      <w:r w:rsidR="00E84F2B" w:rsidRPr="00994F01">
        <w:rPr>
          <w:rFonts w:ascii="Times New Roman" w:hAnsi="Times New Roman" w:cs="Times New Roman"/>
        </w:rPr>
        <w:t>al</w:t>
      </w:r>
      <w:r w:rsidRPr="00994F01">
        <w:rPr>
          <w:rFonts w:ascii="Times New Roman" w:hAnsi="Times New Roman" w:cs="Times New Roman"/>
        </w:rPr>
        <w:t>.155</w:t>
      </w:r>
    </w:p>
  </w:footnote>
  <w:footnote w:id="14">
    <w:p w:rsidR="00C97EB2" w:rsidRPr="00994F01" w:rsidRDefault="00C97EB2" w:rsidP="00E84F2B">
      <w:pPr>
        <w:pStyle w:val="FootnoteText"/>
        <w:ind w:firstLine="567"/>
        <w:rPr>
          <w:rFonts w:ascii="Times New Roman" w:hAnsi="Times New Roman" w:cs="Times New Roman"/>
        </w:rPr>
      </w:pPr>
      <w:r w:rsidRPr="00994F01">
        <w:rPr>
          <w:rStyle w:val="FootnoteReference"/>
          <w:rFonts w:ascii="Times New Roman" w:hAnsi="Times New Roman" w:cs="Times New Roman"/>
        </w:rPr>
        <w:footnoteRef/>
      </w:r>
      <w:r w:rsidRPr="00994F01">
        <w:rPr>
          <w:rFonts w:ascii="Times New Roman" w:hAnsi="Times New Roman" w:cs="Times New Roman"/>
        </w:rPr>
        <w:t xml:space="preserve"> </w:t>
      </w:r>
      <w:r w:rsidR="00531D47" w:rsidRPr="00994F01">
        <w:rPr>
          <w:rFonts w:ascii="Times New Roman" w:hAnsi="Times New Roman" w:cs="Times New Roman"/>
        </w:rPr>
        <w:t xml:space="preserve">Herman Hudoyo,  </w:t>
      </w:r>
      <w:r w:rsidR="00531D47" w:rsidRPr="00994F01">
        <w:rPr>
          <w:rFonts w:ascii="Times New Roman" w:hAnsi="Times New Roman" w:cs="Times New Roman"/>
          <w:i/>
        </w:rPr>
        <w:t>Strategi Mengajar Belajar Matematika</w:t>
      </w:r>
      <w:r w:rsidR="00531D47" w:rsidRPr="00994F01">
        <w:rPr>
          <w:rFonts w:ascii="Times New Roman" w:hAnsi="Times New Roman" w:cs="Times New Roman"/>
        </w:rPr>
        <w:t>,</w:t>
      </w:r>
      <w:r w:rsidR="00994F01">
        <w:rPr>
          <w:rFonts w:ascii="Times New Roman" w:hAnsi="Times New Roman" w:cs="Times New Roman"/>
        </w:rPr>
        <w:t xml:space="preserve">  </w:t>
      </w:r>
      <w:r w:rsidR="00531D47" w:rsidRPr="00994F01">
        <w:rPr>
          <w:rFonts w:ascii="Times New Roman" w:hAnsi="Times New Roman" w:cs="Times New Roman"/>
        </w:rPr>
        <w:t xml:space="preserve"> (Malang</w:t>
      </w:r>
      <w:r w:rsidR="00E84F2B" w:rsidRPr="00994F01">
        <w:rPr>
          <w:rFonts w:ascii="Times New Roman" w:hAnsi="Times New Roman" w:cs="Times New Roman"/>
        </w:rPr>
        <w:t>:</w:t>
      </w:r>
      <w:r w:rsidR="00531D47" w:rsidRPr="00994F01">
        <w:rPr>
          <w:rFonts w:ascii="Times New Roman" w:hAnsi="Times New Roman" w:cs="Times New Roman"/>
        </w:rPr>
        <w:t xml:space="preserve"> IKIP Malang,1990)</w:t>
      </w:r>
      <w:r w:rsidR="00E84F2B" w:rsidRPr="00994F01">
        <w:rPr>
          <w:rFonts w:ascii="Times New Roman" w:hAnsi="Times New Roman" w:cs="Times New Roman"/>
        </w:rPr>
        <w:t>,</w:t>
      </w:r>
      <w:r w:rsidR="00531D47" w:rsidRPr="00994F01">
        <w:rPr>
          <w:rFonts w:ascii="Times New Roman" w:hAnsi="Times New Roman" w:cs="Times New Roman"/>
        </w:rPr>
        <w:t xml:space="preserve"> hal</w:t>
      </w:r>
      <w:r w:rsidR="00E84F2B" w:rsidRPr="00994F01">
        <w:rPr>
          <w:rFonts w:ascii="Times New Roman" w:hAnsi="Times New Roman" w:cs="Times New Roman"/>
        </w:rPr>
        <w:t>.</w:t>
      </w:r>
      <w:r w:rsidR="00994F01">
        <w:rPr>
          <w:rFonts w:ascii="Times New Roman" w:hAnsi="Times New Roman" w:cs="Times New Roman"/>
        </w:rPr>
        <w:t xml:space="preserve"> 1</w:t>
      </w:r>
    </w:p>
  </w:footnote>
  <w:footnote w:id="15">
    <w:p w:rsidR="00531D47" w:rsidRPr="00994F01" w:rsidRDefault="00531D47" w:rsidP="00E84F2B">
      <w:pPr>
        <w:pStyle w:val="FootnoteText"/>
        <w:ind w:firstLine="567"/>
        <w:rPr>
          <w:rFonts w:ascii="Times New Roman" w:hAnsi="Times New Roman" w:cs="Times New Roman"/>
        </w:rPr>
      </w:pPr>
      <w:r w:rsidRPr="00994F01">
        <w:rPr>
          <w:rStyle w:val="FootnoteReference"/>
          <w:rFonts w:ascii="Times New Roman" w:hAnsi="Times New Roman" w:cs="Times New Roman"/>
        </w:rPr>
        <w:footnoteRef/>
      </w:r>
      <w:r w:rsidRPr="00994F01">
        <w:rPr>
          <w:rFonts w:ascii="Times New Roman" w:hAnsi="Times New Roman" w:cs="Times New Roman"/>
        </w:rPr>
        <w:t xml:space="preserve"> W.S Winkel, </w:t>
      </w:r>
      <w:r w:rsidRPr="00994F01">
        <w:rPr>
          <w:rFonts w:ascii="Times New Roman" w:hAnsi="Times New Roman" w:cs="Times New Roman"/>
          <w:i/>
        </w:rPr>
        <w:t>Psikologi Pengajaran</w:t>
      </w:r>
      <w:r w:rsidRPr="00994F01">
        <w:rPr>
          <w:rFonts w:ascii="Times New Roman" w:hAnsi="Times New Roman" w:cs="Times New Roman"/>
        </w:rPr>
        <w:t>, (Jakarta</w:t>
      </w:r>
      <w:r w:rsidR="00E84F2B" w:rsidRPr="00994F01">
        <w:rPr>
          <w:rFonts w:ascii="Times New Roman" w:hAnsi="Times New Roman" w:cs="Times New Roman"/>
        </w:rPr>
        <w:t>:</w:t>
      </w:r>
      <w:r w:rsidRPr="00994F01">
        <w:rPr>
          <w:rFonts w:ascii="Times New Roman" w:hAnsi="Times New Roman" w:cs="Times New Roman"/>
        </w:rPr>
        <w:t xml:space="preserve"> Gramedia, 1996)</w:t>
      </w:r>
      <w:r w:rsidR="00E84F2B" w:rsidRPr="00994F01">
        <w:rPr>
          <w:rFonts w:ascii="Times New Roman" w:hAnsi="Times New Roman" w:cs="Times New Roman"/>
        </w:rPr>
        <w:t xml:space="preserve">, </w:t>
      </w:r>
      <w:r w:rsidRPr="00994F01">
        <w:rPr>
          <w:rFonts w:ascii="Times New Roman" w:hAnsi="Times New Roman" w:cs="Times New Roman"/>
        </w:rPr>
        <w:t>hal</w:t>
      </w:r>
      <w:r w:rsidR="00E84F2B" w:rsidRPr="00994F01">
        <w:rPr>
          <w:rFonts w:ascii="Times New Roman" w:hAnsi="Times New Roman" w:cs="Times New Roman"/>
        </w:rPr>
        <w:t>.</w:t>
      </w:r>
      <w:r w:rsidRPr="00994F01">
        <w:rPr>
          <w:rFonts w:ascii="Times New Roman" w:hAnsi="Times New Roman" w:cs="Times New Roman"/>
        </w:rPr>
        <w:t xml:space="preserve"> 53</w:t>
      </w:r>
    </w:p>
  </w:footnote>
  <w:footnote w:id="16">
    <w:p w:rsidR="00531D47" w:rsidRPr="00994F01" w:rsidRDefault="00531D47" w:rsidP="00E84F2B">
      <w:pPr>
        <w:pStyle w:val="FootnoteText"/>
        <w:ind w:firstLine="567"/>
        <w:rPr>
          <w:rFonts w:ascii="Times New Roman" w:hAnsi="Times New Roman" w:cs="Times New Roman"/>
        </w:rPr>
      </w:pPr>
      <w:r w:rsidRPr="00994F01">
        <w:rPr>
          <w:rStyle w:val="FootnoteReference"/>
          <w:rFonts w:ascii="Times New Roman" w:hAnsi="Times New Roman" w:cs="Times New Roman"/>
        </w:rPr>
        <w:footnoteRef/>
      </w:r>
      <w:r w:rsidRPr="00994F01">
        <w:rPr>
          <w:rFonts w:ascii="Times New Roman" w:hAnsi="Times New Roman" w:cs="Times New Roman"/>
        </w:rPr>
        <w:t xml:space="preserve"> Nana Sudjana, </w:t>
      </w:r>
      <w:r w:rsidRPr="00994F01">
        <w:rPr>
          <w:rFonts w:ascii="Times New Roman" w:hAnsi="Times New Roman" w:cs="Times New Roman"/>
          <w:i/>
        </w:rPr>
        <w:t>CBSA Dalam Proses Belajar Mengajar</w:t>
      </w:r>
      <w:r w:rsidRPr="00994F01">
        <w:rPr>
          <w:rFonts w:ascii="Times New Roman" w:hAnsi="Times New Roman" w:cs="Times New Roman"/>
        </w:rPr>
        <w:t>, (Bandung</w:t>
      </w:r>
      <w:r w:rsidR="00E84F2B" w:rsidRPr="00994F01">
        <w:rPr>
          <w:rFonts w:ascii="Times New Roman" w:hAnsi="Times New Roman" w:cs="Times New Roman"/>
        </w:rPr>
        <w:t>:</w:t>
      </w:r>
      <w:r w:rsidRPr="00994F01">
        <w:rPr>
          <w:rFonts w:ascii="Times New Roman" w:hAnsi="Times New Roman" w:cs="Times New Roman"/>
        </w:rPr>
        <w:t xml:space="preserve"> Sinar Baru, 1989)</w:t>
      </w:r>
      <w:r w:rsidR="00E84F2B" w:rsidRPr="00994F01">
        <w:rPr>
          <w:rFonts w:ascii="Times New Roman" w:hAnsi="Times New Roman" w:cs="Times New Roman"/>
        </w:rPr>
        <w:t>,</w:t>
      </w:r>
      <w:r w:rsidRPr="00994F01">
        <w:rPr>
          <w:rFonts w:ascii="Times New Roman" w:hAnsi="Times New Roman" w:cs="Times New Roman"/>
        </w:rPr>
        <w:t xml:space="preserve"> hal</w:t>
      </w:r>
      <w:r w:rsidR="00E84F2B" w:rsidRPr="00994F01">
        <w:rPr>
          <w:rFonts w:ascii="Times New Roman" w:hAnsi="Times New Roman" w:cs="Times New Roman"/>
        </w:rPr>
        <w:t>.</w:t>
      </w:r>
      <w:r w:rsidRPr="00994F01">
        <w:rPr>
          <w:rFonts w:ascii="Times New Roman" w:hAnsi="Times New Roman" w:cs="Times New Roman"/>
        </w:rPr>
        <w:t xml:space="preserve"> 7</w:t>
      </w:r>
    </w:p>
  </w:footnote>
  <w:footnote w:id="17">
    <w:p w:rsidR="00531D47" w:rsidRPr="00994F01" w:rsidRDefault="00531D47" w:rsidP="00E84F2B">
      <w:pPr>
        <w:pStyle w:val="FootnoteText"/>
        <w:ind w:firstLine="567"/>
        <w:rPr>
          <w:rFonts w:ascii="Times New Roman" w:hAnsi="Times New Roman" w:cs="Times New Roman"/>
        </w:rPr>
      </w:pPr>
      <w:r w:rsidRPr="00994F01">
        <w:rPr>
          <w:rStyle w:val="FootnoteReference"/>
          <w:rFonts w:ascii="Times New Roman" w:hAnsi="Times New Roman" w:cs="Times New Roman"/>
        </w:rPr>
        <w:footnoteRef/>
      </w:r>
      <w:r w:rsidRPr="00994F01">
        <w:rPr>
          <w:rFonts w:ascii="Times New Roman" w:hAnsi="Times New Roman" w:cs="Times New Roman"/>
        </w:rPr>
        <w:t xml:space="preserve"> </w:t>
      </w:r>
      <w:r w:rsidR="0076357B" w:rsidRPr="00994F01">
        <w:rPr>
          <w:rFonts w:ascii="Times New Roman" w:hAnsi="Times New Roman" w:cs="Times New Roman"/>
        </w:rPr>
        <w:t xml:space="preserve">Herman Hudoyo, </w:t>
      </w:r>
      <w:r w:rsidR="0076357B" w:rsidRPr="00994F01">
        <w:rPr>
          <w:rFonts w:ascii="Times New Roman" w:hAnsi="Times New Roman" w:cs="Times New Roman"/>
          <w:i/>
        </w:rPr>
        <w:t>Mengajar Belajar Matematika</w:t>
      </w:r>
      <w:r w:rsidR="0076357B" w:rsidRPr="00994F01">
        <w:rPr>
          <w:rFonts w:ascii="Times New Roman" w:hAnsi="Times New Roman" w:cs="Times New Roman"/>
        </w:rPr>
        <w:t>, (Jakarta</w:t>
      </w:r>
      <w:r w:rsidR="00E84F2B" w:rsidRPr="00994F01">
        <w:rPr>
          <w:rFonts w:ascii="Times New Roman" w:hAnsi="Times New Roman" w:cs="Times New Roman"/>
        </w:rPr>
        <w:t>:</w:t>
      </w:r>
      <w:r w:rsidR="0076357B" w:rsidRPr="00994F01">
        <w:rPr>
          <w:rFonts w:ascii="Times New Roman" w:hAnsi="Times New Roman" w:cs="Times New Roman"/>
        </w:rPr>
        <w:t xml:space="preserve"> Departemen Pendidikan dan Kebudayaan Direktorat Jenderal Pendidikan Tinggi Proyek Pengembangan Lembaga Pendidikan Tenaga Kependidikan, 1998), ha</w:t>
      </w:r>
      <w:r w:rsidR="00E84F2B" w:rsidRPr="00994F01">
        <w:rPr>
          <w:rFonts w:ascii="Times New Roman" w:hAnsi="Times New Roman" w:cs="Times New Roman"/>
        </w:rPr>
        <w:t>l.</w:t>
      </w:r>
      <w:r w:rsidR="0076357B" w:rsidRPr="00994F01">
        <w:rPr>
          <w:rFonts w:ascii="Times New Roman" w:hAnsi="Times New Roman" w:cs="Times New Roman"/>
        </w:rPr>
        <w:t xml:space="preserve"> 5</w:t>
      </w:r>
    </w:p>
  </w:footnote>
  <w:footnote w:id="18">
    <w:p w:rsidR="005C4E45" w:rsidRPr="00994F01" w:rsidRDefault="005C4E45" w:rsidP="00994F01">
      <w:pPr>
        <w:spacing w:line="240" w:lineRule="auto"/>
        <w:ind w:firstLine="567"/>
        <w:rPr>
          <w:rFonts w:ascii="Times New Roman" w:hAnsi="Times New Roman" w:cs="Times New Roman"/>
          <w:sz w:val="20"/>
          <w:szCs w:val="20"/>
        </w:rPr>
      </w:pPr>
      <w:r w:rsidRPr="00994F01">
        <w:rPr>
          <w:rStyle w:val="FootnoteReference"/>
          <w:rFonts w:ascii="Times New Roman" w:hAnsi="Times New Roman" w:cs="Times New Roman"/>
          <w:sz w:val="20"/>
          <w:szCs w:val="20"/>
        </w:rPr>
        <w:footnoteRef/>
      </w:r>
      <w:r w:rsidRPr="00994F01">
        <w:rPr>
          <w:rFonts w:ascii="Times New Roman" w:hAnsi="Times New Roman" w:cs="Times New Roman"/>
          <w:sz w:val="20"/>
          <w:szCs w:val="20"/>
        </w:rPr>
        <w:t xml:space="preserve"> </w:t>
      </w:r>
      <w:r w:rsidRPr="00994F01">
        <w:rPr>
          <w:rFonts w:ascii="Times New Roman" w:eastAsia="Times New Roman" w:hAnsi="Times New Roman" w:cs="Times New Roman"/>
          <w:bCs/>
          <w:sz w:val="20"/>
          <w:szCs w:val="20"/>
        </w:rPr>
        <w:t xml:space="preserve">techonly13, “Proses belajar matematika dan hakekat matematika” </w:t>
      </w:r>
      <w:r w:rsidRPr="00994F01">
        <w:rPr>
          <w:rFonts w:ascii="Times New Roman" w:eastAsia="Times New Roman" w:hAnsi="Times New Roman" w:cs="Times New Roman"/>
          <w:bCs/>
          <w:sz w:val="20"/>
          <w:szCs w:val="20"/>
        </w:rPr>
        <w:t xml:space="preserve">dalam </w:t>
      </w:r>
      <w:r w:rsidR="00A5039B">
        <w:fldChar w:fldCharType="begin"/>
      </w:r>
      <w:r w:rsidR="00A5039B">
        <w:instrText xml:space="preserve"> HYPERLINK "http://techonly13.wordpress.com/2009/07/04/proses-belajar-matematika-dan-hakekat-matematika/" </w:instrText>
      </w:r>
      <w:r w:rsidR="00A5039B">
        <w:fldChar w:fldCharType="separate"/>
      </w:r>
      <w:r w:rsidRPr="00994F01">
        <w:rPr>
          <w:rStyle w:val="Hyperlink"/>
          <w:rFonts w:ascii="Times New Roman" w:hAnsi="Times New Roman" w:cs="Times New Roman"/>
          <w:color w:val="auto"/>
          <w:sz w:val="20"/>
          <w:szCs w:val="20"/>
        </w:rPr>
        <w:t>http://techonly13.wordpress.com/2009/07/04/proses-belajar-matematika-dan-hakekat-matematika/</w:t>
      </w:r>
      <w:r w:rsidR="00A5039B">
        <w:rPr>
          <w:rStyle w:val="Hyperlink"/>
          <w:rFonts w:ascii="Times New Roman" w:hAnsi="Times New Roman" w:cs="Times New Roman"/>
          <w:color w:val="auto"/>
          <w:sz w:val="20"/>
          <w:szCs w:val="20"/>
        </w:rPr>
        <w:fldChar w:fldCharType="end"/>
      </w:r>
      <w:r w:rsidRPr="00994F01">
        <w:rPr>
          <w:rFonts w:ascii="Times New Roman" w:hAnsi="Times New Roman" w:cs="Times New Roman"/>
          <w:sz w:val="20"/>
          <w:szCs w:val="20"/>
        </w:rPr>
        <w:t xml:space="preserve"> </w:t>
      </w:r>
      <w:r w:rsidR="00E84F2B" w:rsidRPr="00994F01">
        <w:rPr>
          <w:rFonts w:ascii="Times New Roman" w:hAnsi="Times New Roman" w:cs="Times New Roman"/>
          <w:sz w:val="20"/>
          <w:szCs w:val="20"/>
        </w:rPr>
        <w:t xml:space="preserve"> </w:t>
      </w:r>
      <w:r w:rsidRPr="00994F01">
        <w:rPr>
          <w:rFonts w:ascii="Times New Roman" w:hAnsi="Times New Roman" w:cs="Times New Roman"/>
          <w:sz w:val="20"/>
          <w:szCs w:val="20"/>
        </w:rPr>
        <w:t>iakses 10 mei  2012</w:t>
      </w:r>
    </w:p>
    <w:p w:rsidR="005C4E45" w:rsidRPr="00D2479E" w:rsidRDefault="005C4E45" w:rsidP="005C4E45">
      <w:pPr>
        <w:spacing w:before="100" w:beforeAutospacing="1" w:after="100" w:afterAutospacing="1" w:line="240" w:lineRule="auto"/>
        <w:outlineLvl w:val="1"/>
        <w:rPr>
          <w:rFonts w:ascii="Times New Roman" w:eastAsia="Times New Roman" w:hAnsi="Times New Roman" w:cs="Times New Roman"/>
          <w:b/>
          <w:bCs/>
          <w:sz w:val="36"/>
          <w:szCs w:val="36"/>
        </w:rPr>
      </w:pPr>
    </w:p>
    <w:p w:rsidR="005C4E45" w:rsidRDefault="005C4E45">
      <w:pPr>
        <w:pStyle w:val="FootnoteText"/>
      </w:pPr>
    </w:p>
  </w:footnote>
  <w:footnote w:id="19">
    <w:p w:rsidR="00B907CE" w:rsidRPr="00994F01" w:rsidRDefault="00B907CE" w:rsidP="00E84F2B">
      <w:pPr>
        <w:pStyle w:val="FootnoteText"/>
        <w:ind w:firstLine="567"/>
        <w:rPr>
          <w:rFonts w:ascii="Times New Roman" w:hAnsi="Times New Roman" w:cs="Times New Roman"/>
        </w:rPr>
      </w:pPr>
      <w:r w:rsidRPr="00994F01">
        <w:rPr>
          <w:rStyle w:val="FootnoteReference"/>
          <w:rFonts w:ascii="Times New Roman" w:hAnsi="Times New Roman" w:cs="Times New Roman"/>
        </w:rPr>
        <w:footnoteRef/>
      </w:r>
      <w:r w:rsidRPr="00994F01">
        <w:rPr>
          <w:rFonts w:ascii="Times New Roman" w:hAnsi="Times New Roman" w:cs="Times New Roman"/>
        </w:rPr>
        <w:t xml:space="preserve"> Herman Hudoyo, </w:t>
      </w:r>
      <w:r w:rsidRPr="00994F01">
        <w:rPr>
          <w:rFonts w:ascii="Times New Roman" w:hAnsi="Times New Roman" w:cs="Times New Roman"/>
          <w:i/>
        </w:rPr>
        <w:t>Pengembangan Kurikulum Matematika dan Pelaksanannya di Depan Kelas</w:t>
      </w:r>
      <w:r w:rsidRPr="00994F01">
        <w:rPr>
          <w:rFonts w:ascii="Times New Roman" w:hAnsi="Times New Roman" w:cs="Times New Roman"/>
        </w:rPr>
        <w:t>, (Surabaya</w:t>
      </w:r>
      <w:r w:rsidR="00E84F2B" w:rsidRPr="00994F01">
        <w:rPr>
          <w:rFonts w:ascii="Times New Roman" w:hAnsi="Times New Roman" w:cs="Times New Roman"/>
        </w:rPr>
        <w:t>:</w:t>
      </w:r>
      <w:r w:rsidRPr="00994F01">
        <w:rPr>
          <w:rFonts w:ascii="Times New Roman" w:hAnsi="Times New Roman" w:cs="Times New Roman"/>
        </w:rPr>
        <w:t xml:space="preserve"> Usaha Nasional, 1979) hal</w:t>
      </w:r>
      <w:r w:rsidR="008A4926" w:rsidRPr="00994F01">
        <w:rPr>
          <w:rFonts w:ascii="Times New Roman" w:hAnsi="Times New Roman" w:cs="Times New Roman"/>
        </w:rPr>
        <w:t>.</w:t>
      </w:r>
      <w:r w:rsidRPr="00994F01">
        <w:rPr>
          <w:rFonts w:ascii="Times New Roman" w:hAnsi="Times New Roman" w:cs="Times New Roman"/>
        </w:rPr>
        <w:t xml:space="preserve"> 50</w:t>
      </w:r>
    </w:p>
  </w:footnote>
  <w:footnote w:id="20">
    <w:p w:rsidR="008A4926" w:rsidRPr="00994F01" w:rsidRDefault="008A4926" w:rsidP="00E84F2B">
      <w:pPr>
        <w:pStyle w:val="FootnoteText"/>
        <w:ind w:firstLine="567"/>
        <w:rPr>
          <w:rFonts w:ascii="Times New Roman" w:hAnsi="Times New Roman" w:cs="Times New Roman"/>
        </w:rPr>
      </w:pPr>
      <w:r w:rsidRPr="00994F01">
        <w:rPr>
          <w:rStyle w:val="FootnoteReference"/>
          <w:rFonts w:ascii="Times New Roman" w:hAnsi="Times New Roman" w:cs="Times New Roman"/>
        </w:rPr>
        <w:footnoteRef/>
      </w:r>
      <w:r w:rsidRPr="00994F01">
        <w:rPr>
          <w:rFonts w:ascii="Times New Roman" w:hAnsi="Times New Roman" w:cs="Times New Roman"/>
        </w:rPr>
        <w:t xml:space="preserve"> </w:t>
      </w:r>
      <w:r w:rsidRPr="00F306F5">
        <w:rPr>
          <w:rFonts w:ascii="Times New Roman" w:hAnsi="Times New Roman" w:cs="Times New Roman"/>
          <w:i/>
        </w:rPr>
        <w:t>Ibid.,hal. 7</w:t>
      </w:r>
    </w:p>
  </w:footnote>
  <w:footnote w:id="21">
    <w:p w:rsidR="00B76A8A" w:rsidRPr="00F306F5" w:rsidRDefault="00B76A8A" w:rsidP="00E84F2B">
      <w:pPr>
        <w:pStyle w:val="FootnoteText"/>
        <w:ind w:firstLine="567"/>
        <w:rPr>
          <w:rFonts w:ascii="Times New Roman" w:hAnsi="Times New Roman" w:cs="Times New Roman"/>
          <w:i/>
        </w:rPr>
      </w:pPr>
      <w:r w:rsidRPr="00994F01">
        <w:rPr>
          <w:rStyle w:val="FootnoteReference"/>
          <w:rFonts w:ascii="Times New Roman" w:hAnsi="Times New Roman" w:cs="Times New Roman"/>
        </w:rPr>
        <w:footnoteRef/>
      </w:r>
      <w:r w:rsidRPr="00994F01">
        <w:rPr>
          <w:rFonts w:ascii="Times New Roman" w:hAnsi="Times New Roman" w:cs="Times New Roman"/>
        </w:rPr>
        <w:t xml:space="preserve"> </w:t>
      </w:r>
      <w:r w:rsidRPr="00F306F5">
        <w:rPr>
          <w:rFonts w:ascii="Times New Roman" w:hAnsi="Times New Roman" w:cs="Times New Roman"/>
          <w:i/>
        </w:rPr>
        <w:t>Ibid.,hal.7</w:t>
      </w:r>
    </w:p>
  </w:footnote>
  <w:footnote w:id="22">
    <w:p w:rsidR="00B920F4" w:rsidRPr="00994F01" w:rsidRDefault="00B920F4" w:rsidP="00E84F2B">
      <w:pPr>
        <w:pStyle w:val="FootnoteText"/>
        <w:ind w:firstLine="567"/>
        <w:rPr>
          <w:rFonts w:ascii="Times New Roman" w:hAnsi="Times New Roman" w:cs="Times New Roman"/>
        </w:rPr>
      </w:pPr>
      <w:r w:rsidRPr="00994F01">
        <w:rPr>
          <w:rStyle w:val="FootnoteReference"/>
          <w:rFonts w:ascii="Times New Roman" w:hAnsi="Times New Roman" w:cs="Times New Roman"/>
        </w:rPr>
        <w:footnoteRef/>
      </w:r>
      <w:r w:rsidRPr="00994F01">
        <w:rPr>
          <w:rFonts w:ascii="Times New Roman" w:hAnsi="Times New Roman" w:cs="Times New Roman"/>
        </w:rPr>
        <w:t xml:space="preserve"> Nana Sudjana, </w:t>
      </w:r>
      <w:r w:rsidRPr="00994F01">
        <w:rPr>
          <w:rFonts w:ascii="Times New Roman" w:hAnsi="Times New Roman" w:cs="Times New Roman"/>
          <w:i/>
        </w:rPr>
        <w:t>Penilaian Hasil Proses Belajar Mengajar</w:t>
      </w:r>
      <w:r w:rsidRPr="00994F01">
        <w:rPr>
          <w:rFonts w:ascii="Times New Roman" w:hAnsi="Times New Roman" w:cs="Times New Roman"/>
        </w:rPr>
        <w:t>,</w:t>
      </w:r>
      <w:r w:rsidR="00E84F2B" w:rsidRPr="00994F01">
        <w:rPr>
          <w:rFonts w:ascii="Times New Roman" w:hAnsi="Times New Roman" w:cs="Times New Roman"/>
        </w:rPr>
        <w:t xml:space="preserve"> </w:t>
      </w:r>
      <w:r w:rsidRPr="00994F01">
        <w:rPr>
          <w:rFonts w:ascii="Times New Roman" w:hAnsi="Times New Roman" w:cs="Times New Roman"/>
        </w:rPr>
        <w:t>(Bandung:Remaja Rosdakarya,1989),hal.22</w:t>
      </w:r>
    </w:p>
  </w:footnote>
  <w:footnote w:id="23">
    <w:p w:rsidR="00E45EE3" w:rsidRPr="00994F01" w:rsidRDefault="00E45EE3" w:rsidP="00E84F2B">
      <w:pPr>
        <w:pStyle w:val="FootnoteText"/>
        <w:ind w:firstLine="567"/>
        <w:rPr>
          <w:rFonts w:ascii="Times New Roman" w:hAnsi="Times New Roman" w:cs="Times New Roman"/>
        </w:rPr>
      </w:pPr>
      <w:r w:rsidRPr="00994F01">
        <w:rPr>
          <w:rStyle w:val="FootnoteReference"/>
          <w:rFonts w:ascii="Times New Roman" w:hAnsi="Times New Roman" w:cs="Times New Roman"/>
        </w:rPr>
        <w:footnoteRef/>
      </w:r>
      <w:r w:rsidRPr="00994F01">
        <w:rPr>
          <w:rFonts w:ascii="Times New Roman" w:hAnsi="Times New Roman" w:cs="Times New Roman"/>
        </w:rPr>
        <w:t xml:space="preserve"> </w:t>
      </w:r>
      <w:r w:rsidRPr="00F306F5">
        <w:rPr>
          <w:rFonts w:ascii="Times New Roman" w:hAnsi="Times New Roman" w:cs="Times New Roman"/>
          <w:i/>
        </w:rPr>
        <w:t>Ibid.,hal.30</w:t>
      </w:r>
    </w:p>
  </w:footnote>
  <w:footnote w:id="24">
    <w:p w:rsidR="00E019BE" w:rsidRPr="00994F01" w:rsidRDefault="00E019BE" w:rsidP="00E84F2B">
      <w:pPr>
        <w:pStyle w:val="FootnoteText"/>
        <w:ind w:firstLine="567"/>
        <w:rPr>
          <w:rFonts w:ascii="Times New Roman" w:hAnsi="Times New Roman" w:cs="Times New Roman"/>
        </w:rPr>
      </w:pPr>
      <w:r w:rsidRPr="00994F01">
        <w:rPr>
          <w:rStyle w:val="FootnoteReference"/>
          <w:rFonts w:ascii="Times New Roman" w:hAnsi="Times New Roman" w:cs="Times New Roman"/>
        </w:rPr>
        <w:footnoteRef/>
      </w:r>
      <w:r w:rsidRPr="00994F01">
        <w:rPr>
          <w:rFonts w:ascii="Times New Roman" w:hAnsi="Times New Roman" w:cs="Times New Roman"/>
        </w:rPr>
        <w:t xml:space="preserve"> Jujun  S. Suriasumantri, </w:t>
      </w:r>
      <w:r w:rsidRPr="00994F01">
        <w:rPr>
          <w:rFonts w:ascii="Times New Roman" w:hAnsi="Times New Roman" w:cs="Times New Roman"/>
          <w:i/>
        </w:rPr>
        <w:t>Filsafat Ilmu Sebuah Pengantar Populer</w:t>
      </w:r>
      <w:r w:rsidRPr="00994F01">
        <w:rPr>
          <w:rFonts w:ascii="Times New Roman" w:hAnsi="Times New Roman" w:cs="Times New Roman"/>
        </w:rPr>
        <w:t>,</w:t>
      </w:r>
      <w:r w:rsidR="00E84F2B" w:rsidRPr="00994F01">
        <w:rPr>
          <w:rFonts w:ascii="Times New Roman" w:hAnsi="Times New Roman" w:cs="Times New Roman"/>
        </w:rPr>
        <w:t xml:space="preserve"> </w:t>
      </w:r>
      <w:r w:rsidRPr="00994F01">
        <w:rPr>
          <w:rFonts w:ascii="Times New Roman" w:hAnsi="Times New Roman" w:cs="Times New Roman"/>
        </w:rPr>
        <w:t>(Jakarta:Pustaka Sinar Harapan,2000</w:t>
      </w:r>
      <w:r w:rsidR="00E84F2B" w:rsidRPr="00994F01">
        <w:rPr>
          <w:rFonts w:ascii="Times New Roman" w:hAnsi="Times New Roman" w:cs="Times New Roman"/>
        </w:rPr>
        <w:t xml:space="preserve">, </w:t>
      </w:r>
      <w:r w:rsidRPr="00994F01">
        <w:rPr>
          <w:rFonts w:ascii="Times New Roman" w:hAnsi="Times New Roman" w:cs="Times New Roman"/>
        </w:rPr>
        <w:t>hal.42</w:t>
      </w:r>
    </w:p>
  </w:footnote>
  <w:footnote w:id="25">
    <w:p w:rsidR="00C20FF6" w:rsidRPr="00994F01" w:rsidRDefault="00C20FF6" w:rsidP="00E84F2B">
      <w:pPr>
        <w:pStyle w:val="FootnoteText"/>
        <w:ind w:firstLine="567"/>
        <w:rPr>
          <w:rFonts w:ascii="Times New Roman" w:hAnsi="Times New Roman" w:cs="Times New Roman"/>
        </w:rPr>
      </w:pPr>
      <w:r w:rsidRPr="00994F01">
        <w:rPr>
          <w:rStyle w:val="FootnoteReference"/>
          <w:rFonts w:ascii="Times New Roman" w:hAnsi="Times New Roman" w:cs="Times New Roman"/>
        </w:rPr>
        <w:footnoteRef/>
      </w:r>
      <w:r w:rsidRPr="00994F01">
        <w:rPr>
          <w:rFonts w:ascii="Times New Roman" w:hAnsi="Times New Roman" w:cs="Times New Roman"/>
        </w:rPr>
        <w:t xml:space="preserve"> </w:t>
      </w:r>
      <w:r w:rsidRPr="00F306F5">
        <w:rPr>
          <w:rFonts w:ascii="Times New Roman" w:hAnsi="Times New Roman" w:cs="Times New Roman"/>
          <w:i/>
        </w:rPr>
        <w:t>Ibid.,hal.43</w:t>
      </w:r>
    </w:p>
  </w:footnote>
  <w:footnote w:id="26">
    <w:p w:rsidR="00C20FF6" w:rsidRDefault="00C20FF6" w:rsidP="00E84F2B">
      <w:pPr>
        <w:pStyle w:val="FootnoteText"/>
        <w:ind w:firstLine="567"/>
      </w:pPr>
      <w:r w:rsidRPr="00994F01">
        <w:rPr>
          <w:rStyle w:val="FootnoteReference"/>
          <w:rFonts w:ascii="Times New Roman" w:hAnsi="Times New Roman" w:cs="Times New Roman"/>
        </w:rPr>
        <w:footnoteRef/>
      </w:r>
      <w:r w:rsidRPr="00994F01">
        <w:rPr>
          <w:rFonts w:ascii="Times New Roman" w:hAnsi="Times New Roman" w:cs="Times New Roman"/>
        </w:rPr>
        <w:t xml:space="preserve"> </w:t>
      </w:r>
      <w:r w:rsidRPr="00F306F5">
        <w:rPr>
          <w:rFonts w:ascii="Times New Roman" w:hAnsi="Times New Roman" w:cs="Times New Roman"/>
          <w:i/>
        </w:rPr>
        <w:t>Ibid.,hal.43</w:t>
      </w:r>
    </w:p>
  </w:footnote>
  <w:footnote w:id="27">
    <w:p w:rsidR="00486478" w:rsidRPr="00994F01" w:rsidRDefault="00486478" w:rsidP="00E84F2B">
      <w:pPr>
        <w:spacing w:before="100" w:beforeAutospacing="1" w:after="100" w:afterAutospacing="1" w:line="240" w:lineRule="auto"/>
        <w:ind w:firstLine="567"/>
        <w:rPr>
          <w:rFonts w:ascii="Times New Roman" w:eastAsia="Times New Roman" w:hAnsi="Times New Roman" w:cs="Times New Roman"/>
          <w:sz w:val="20"/>
          <w:szCs w:val="20"/>
          <w:lang w:val="en-US"/>
        </w:rPr>
      </w:pPr>
      <w:r w:rsidRPr="00994F01">
        <w:rPr>
          <w:rStyle w:val="FootnoteReference"/>
          <w:rFonts w:ascii="Times New Roman" w:hAnsi="Times New Roman" w:cs="Times New Roman"/>
          <w:sz w:val="20"/>
          <w:szCs w:val="20"/>
        </w:rPr>
        <w:footnoteRef/>
      </w:r>
      <w:r w:rsidRPr="00994F01">
        <w:rPr>
          <w:rFonts w:ascii="Times New Roman" w:hAnsi="Times New Roman" w:cs="Times New Roman"/>
          <w:sz w:val="20"/>
          <w:szCs w:val="20"/>
        </w:rPr>
        <w:t xml:space="preserve"> </w:t>
      </w:r>
      <w:r w:rsidRPr="00994F01">
        <w:rPr>
          <w:rFonts w:ascii="Times New Roman" w:hAnsi="Times New Roman" w:cs="Times New Roman"/>
          <w:sz w:val="20"/>
          <w:szCs w:val="20"/>
        </w:rPr>
        <w:t xml:space="preserve">Herdian,”Kemampuan Penalaran Matematika” dalam </w:t>
      </w:r>
      <w:proofErr w:type="spellStart"/>
      <w:r w:rsidRPr="00994F01">
        <w:rPr>
          <w:rFonts w:ascii="Times New Roman" w:eastAsia="Times New Roman" w:hAnsi="Times New Roman" w:cs="Times New Roman"/>
          <w:sz w:val="20"/>
          <w:szCs w:val="20"/>
          <w:lang w:val="en-US"/>
        </w:rPr>
        <w:t>Pd</w:t>
      </w:r>
      <w:proofErr w:type="spellEnd"/>
      <w:r w:rsidRPr="00994F01">
        <w:rPr>
          <w:rFonts w:ascii="Times New Roman" w:eastAsia="Times New Roman" w:hAnsi="Times New Roman" w:cs="Times New Roman"/>
          <w:sz w:val="20"/>
          <w:szCs w:val="20"/>
        </w:rPr>
        <w:t>http://herdy07.wordpress.com/2010/05/27/kemampuan-penalaran-matematis/ diakses 18 Mei 2012</w:t>
      </w:r>
    </w:p>
    <w:p w:rsidR="00486478" w:rsidRDefault="00486478">
      <w:pPr>
        <w:pStyle w:val="FootnoteText"/>
      </w:pPr>
    </w:p>
  </w:footnote>
  <w:footnote w:id="28">
    <w:p w:rsidR="006B1B13" w:rsidRPr="00994F01" w:rsidRDefault="006B1B13" w:rsidP="00E84F2B">
      <w:pPr>
        <w:pStyle w:val="FootnoteText"/>
        <w:ind w:firstLine="567"/>
        <w:rPr>
          <w:rFonts w:ascii="Times New Roman" w:hAnsi="Times New Roman" w:cs="Times New Roman"/>
        </w:rPr>
      </w:pPr>
      <w:r w:rsidRPr="00994F01">
        <w:rPr>
          <w:rStyle w:val="FootnoteReference"/>
          <w:rFonts w:ascii="Times New Roman" w:hAnsi="Times New Roman" w:cs="Times New Roman"/>
        </w:rPr>
        <w:footnoteRef/>
      </w:r>
      <w:r w:rsidRPr="00994F01">
        <w:rPr>
          <w:rFonts w:ascii="Times New Roman" w:hAnsi="Times New Roman" w:cs="Times New Roman"/>
        </w:rPr>
        <w:t xml:space="preserve"> Nana Sudjana, </w:t>
      </w:r>
      <w:r w:rsidRPr="00994F01">
        <w:rPr>
          <w:rFonts w:ascii="Times New Roman" w:hAnsi="Times New Roman" w:cs="Times New Roman"/>
          <w:i/>
        </w:rPr>
        <w:t>Penilaian Hasil Proses Belajar Mengajar</w:t>
      </w:r>
      <w:r w:rsidRPr="00994F01">
        <w:rPr>
          <w:rFonts w:ascii="Times New Roman" w:hAnsi="Times New Roman" w:cs="Times New Roman"/>
        </w:rPr>
        <w:t>,</w:t>
      </w:r>
      <w:r w:rsidR="00E84F2B" w:rsidRPr="00994F01">
        <w:rPr>
          <w:rFonts w:ascii="Times New Roman" w:hAnsi="Times New Roman" w:cs="Times New Roman"/>
        </w:rPr>
        <w:t xml:space="preserve"> </w:t>
      </w:r>
      <w:r w:rsidRPr="00994F01">
        <w:rPr>
          <w:rFonts w:ascii="Times New Roman" w:hAnsi="Times New Roman" w:cs="Times New Roman"/>
        </w:rPr>
        <w:t>(Bandung:Remaja Rosdakarya,1989),</w:t>
      </w:r>
      <w:r w:rsidR="00E84F2B" w:rsidRPr="00994F01">
        <w:rPr>
          <w:rFonts w:ascii="Times New Roman" w:hAnsi="Times New Roman" w:cs="Times New Roman"/>
        </w:rPr>
        <w:t xml:space="preserve"> </w:t>
      </w:r>
      <w:r w:rsidRPr="00994F01">
        <w:rPr>
          <w:rFonts w:ascii="Times New Roman" w:hAnsi="Times New Roman" w:cs="Times New Roman"/>
        </w:rPr>
        <w:t>hal.27</w:t>
      </w:r>
    </w:p>
    <w:p w:rsidR="006B1B13" w:rsidRDefault="006B1B13">
      <w:pPr>
        <w:pStyle w:val="FootnoteText"/>
      </w:pPr>
    </w:p>
  </w:footnote>
  <w:footnote w:id="29">
    <w:p w:rsidR="006B1B13" w:rsidRPr="00F306F5" w:rsidRDefault="006B1B13" w:rsidP="00E84F2B">
      <w:pPr>
        <w:pStyle w:val="FootnoteText"/>
        <w:ind w:firstLine="567"/>
        <w:rPr>
          <w:rFonts w:ascii="Times New Roman" w:hAnsi="Times New Roman" w:cs="Times New Roman"/>
          <w:i/>
        </w:rPr>
      </w:pPr>
      <w:r w:rsidRPr="00994F01">
        <w:rPr>
          <w:rStyle w:val="FootnoteReference"/>
          <w:rFonts w:ascii="Times New Roman" w:hAnsi="Times New Roman" w:cs="Times New Roman"/>
        </w:rPr>
        <w:footnoteRef/>
      </w:r>
      <w:r w:rsidRPr="00994F01">
        <w:rPr>
          <w:rFonts w:ascii="Times New Roman" w:hAnsi="Times New Roman" w:cs="Times New Roman"/>
        </w:rPr>
        <w:t xml:space="preserve"> </w:t>
      </w:r>
      <w:r w:rsidRPr="00F306F5">
        <w:rPr>
          <w:rFonts w:ascii="Times New Roman" w:hAnsi="Times New Roman" w:cs="Times New Roman"/>
          <w:i/>
        </w:rPr>
        <w:t>Ibid.,hal.28</w:t>
      </w:r>
    </w:p>
  </w:footnote>
  <w:footnote w:id="30">
    <w:p w:rsidR="006B1B13" w:rsidRPr="009A3B41" w:rsidRDefault="006B1B13" w:rsidP="00E84F2B">
      <w:pPr>
        <w:pStyle w:val="FootnoteText"/>
        <w:ind w:firstLine="567"/>
        <w:rPr>
          <w:rFonts w:ascii="Times New Roman" w:hAnsi="Times New Roman" w:cs="Times New Roman"/>
          <w:i/>
        </w:rPr>
      </w:pPr>
      <w:r w:rsidRPr="00994F01">
        <w:rPr>
          <w:rStyle w:val="FootnoteReference"/>
          <w:rFonts w:ascii="Times New Roman" w:hAnsi="Times New Roman" w:cs="Times New Roman"/>
        </w:rPr>
        <w:footnoteRef/>
      </w:r>
      <w:r w:rsidRPr="00994F01">
        <w:rPr>
          <w:rFonts w:ascii="Times New Roman" w:hAnsi="Times New Roman" w:cs="Times New Roman"/>
        </w:rPr>
        <w:t xml:space="preserve"> </w:t>
      </w:r>
      <w:r w:rsidRPr="009A3B41">
        <w:rPr>
          <w:rFonts w:ascii="Times New Roman" w:hAnsi="Times New Roman" w:cs="Times New Roman"/>
          <w:i/>
        </w:rPr>
        <w:t>Ibid.,hal.29</w:t>
      </w:r>
    </w:p>
  </w:footnote>
  <w:footnote w:id="31">
    <w:p w:rsidR="00CC74A7" w:rsidRPr="00994F01" w:rsidRDefault="00CC74A7" w:rsidP="00E84F2B">
      <w:pPr>
        <w:pStyle w:val="FootnoteText"/>
        <w:ind w:firstLine="567"/>
        <w:rPr>
          <w:rFonts w:ascii="Times New Roman" w:hAnsi="Times New Roman" w:cs="Times New Roman"/>
        </w:rPr>
      </w:pPr>
      <w:r w:rsidRPr="00994F01">
        <w:rPr>
          <w:rStyle w:val="FootnoteReference"/>
          <w:rFonts w:ascii="Times New Roman" w:hAnsi="Times New Roman" w:cs="Times New Roman"/>
        </w:rPr>
        <w:footnoteRef/>
      </w:r>
      <w:r w:rsidRPr="00994F01">
        <w:rPr>
          <w:rFonts w:ascii="Times New Roman" w:hAnsi="Times New Roman" w:cs="Times New Roman"/>
        </w:rPr>
        <w:t xml:space="preserve"> </w:t>
      </w:r>
      <w:r w:rsidRPr="00994F01">
        <w:rPr>
          <w:rFonts w:ascii="Times New Roman" w:hAnsi="Times New Roman" w:cs="Times New Roman"/>
        </w:rPr>
        <w:t xml:space="preserve">Moh.Toha, </w:t>
      </w:r>
      <w:r w:rsidRPr="00994F01">
        <w:rPr>
          <w:rFonts w:ascii="Times New Roman" w:hAnsi="Times New Roman" w:cs="Times New Roman"/>
          <w:i/>
        </w:rPr>
        <w:t>Analisis Kemampuan Penalaran Matematika Siswa Kelas VIII Pada Pokok Bahasan Bangun Datar Di MTs PSM Jeli Karangrejo Tulungagung</w:t>
      </w:r>
      <w:r w:rsidRPr="00994F01">
        <w:rPr>
          <w:rFonts w:ascii="Times New Roman" w:hAnsi="Times New Roman" w:cs="Times New Roman"/>
        </w:rPr>
        <w:t>,(Tulungagung:Skripsi Tidak Diterbitkan,2010</w:t>
      </w:r>
      <w:r w:rsidR="00E84F2B" w:rsidRPr="00994F01">
        <w:rPr>
          <w:rFonts w:ascii="Times New Roman" w:hAnsi="Times New Roman" w:cs="Times New Roman"/>
        </w:rPr>
        <w:t>)</w:t>
      </w:r>
      <w:r w:rsidRPr="00994F01">
        <w:rPr>
          <w:rFonts w:ascii="Times New Roman" w:hAnsi="Times New Roman" w:cs="Times New Roman"/>
        </w:rPr>
        <w:t>,</w:t>
      </w:r>
      <w:r w:rsidR="00E84F2B" w:rsidRPr="00994F01">
        <w:rPr>
          <w:rFonts w:ascii="Times New Roman" w:hAnsi="Times New Roman" w:cs="Times New Roman"/>
        </w:rPr>
        <w:t xml:space="preserve"> </w:t>
      </w:r>
      <w:r w:rsidRPr="00994F01">
        <w:rPr>
          <w:rFonts w:ascii="Times New Roman" w:hAnsi="Times New Roman" w:cs="Times New Roman"/>
        </w:rPr>
        <w:t>hal.28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173743"/>
      <w:docPartObj>
        <w:docPartGallery w:val="Page Numbers (Top of Page)"/>
        <w:docPartUnique/>
      </w:docPartObj>
    </w:sdtPr>
    <w:sdtEndPr>
      <w:rPr>
        <w:rFonts w:ascii="Times New Roman" w:hAnsi="Times New Roman" w:cs="Times New Roman"/>
        <w:noProof/>
        <w:sz w:val="24"/>
        <w:szCs w:val="24"/>
      </w:rPr>
    </w:sdtEndPr>
    <w:sdtContent>
      <w:p w:rsidR="00070D4C" w:rsidRPr="009D2857" w:rsidRDefault="00070D4C">
        <w:pPr>
          <w:pStyle w:val="Header"/>
          <w:jc w:val="right"/>
          <w:rPr>
            <w:rFonts w:ascii="Times New Roman" w:hAnsi="Times New Roman" w:cs="Times New Roman"/>
            <w:sz w:val="24"/>
            <w:szCs w:val="24"/>
          </w:rPr>
        </w:pPr>
        <w:r w:rsidRPr="009D2857">
          <w:rPr>
            <w:rFonts w:ascii="Times New Roman" w:hAnsi="Times New Roman" w:cs="Times New Roman"/>
            <w:sz w:val="24"/>
            <w:szCs w:val="24"/>
          </w:rPr>
          <w:fldChar w:fldCharType="begin"/>
        </w:r>
        <w:r w:rsidRPr="009D2857">
          <w:rPr>
            <w:rFonts w:ascii="Times New Roman" w:hAnsi="Times New Roman" w:cs="Times New Roman"/>
            <w:sz w:val="24"/>
            <w:szCs w:val="24"/>
          </w:rPr>
          <w:instrText xml:space="preserve"> PAGE   \* MERGEFORMAT </w:instrText>
        </w:r>
        <w:r w:rsidRPr="009D2857">
          <w:rPr>
            <w:rFonts w:ascii="Times New Roman" w:hAnsi="Times New Roman" w:cs="Times New Roman"/>
            <w:sz w:val="24"/>
            <w:szCs w:val="24"/>
          </w:rPr>
          <w:fldChar w:fldCharType="separate"/>
        </w:r>
        <w:r w:rsidR="009A3B41">
          <w:rPr>
            <w:rFonts w:ascii="Times New Roman" w:hAnsi="Times New Roman" w:cs="Times New Roman"/>
            <w:noProof/>
            <w:sz w:val="24"/>
            <w:szCs w:val="24"/>
          </w:rPr>
          <w:t>14</w:t>
        </w:r>
        <w:r w:rsidRPr="009D2857">
          <w:rPr>
            <w:rFonts w:ascii="Times New Roman" w:hAnsi="Times New Roman" w:cs="Times New Roman"/>
            <w:noProof/>
            <w:sz w:val="24"/>
            <w:szCs w:val="24"/>
          </w:rPr>
          <w:fldChar w:fldCharType="end"/>
        </w:r>
      </w:p>
    </w:sdtContent>
  </w:sdt>
  <w:p w:rsidR="003E5CA7" w:rsidRDefault="003E5C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704" w:rsidRDefault="00C50704">
    <w:pPr>
      <w:pStyle w:val="Header"/>
      <w:jc w:val="right"/>
    </w:pPr>
  </w:p>
  <w:p w:rsidR="00C50704" w:rsidRDefault="00C507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DE9"/>
    <w:multiLevelType w:val="hybridMultilevel"/>
    <w:tmpl w:val="ED0C7670"/>
    <w:lvl w:ilvl="0" w:tplc="04210015">
      <w:start w:val="1"/>
      <w:numFmt w:val="upp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4A55C4C"/>
    <w:multiLevelType w:val="hybridMultilevel"/>
    <w:tmpl w:val="8CB0C0A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0FE62A72"/>
    <w:multiLevelType w:val="hybridMultilevel"/>
    <w:tmpl w:val="BA26FADA"/>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nsid w:val="14384DC3"/>
    <w:multiLevelType w:val="hybridMultilevel"/>
    <w:tmpl w:val="EFBEF626"/>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16E804FC"/>
    <w:multiLevelType w:val="hybridMultilevel"/>
    <w:tmpl w:val="8CB0C0A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1B9F5583"/>
    <w:multiLevelType w:val="hybridMultilevel"/>
    <w:tmpl w:val="AE14D11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33184B16"/>
    <w:multiLevelType w:val="hybridMultilevel"/>
    <w:tmpl w:val="958829E8"/>
    <w:lvl w:ilvl="0" w:tplc="0421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7">
    <w:nsid w:val="376F652C"/>
    <w:multiLevelType w:val="hybridMultilevel"/>
    <w:tmpl w:val="2F8C5C92"/>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8">
    <w:nsid w:val="421C7574"/>
    <w:multiLevelType w:val="hybridMultilevel"/>
    <w:tmpl w:val="B9A09E38"/>
    <w:lvl w:ilvl="0" w:tplc="0421000F">
      <w:start w:val="1"/>
      <w:numFmt w:val="decimal"/>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9">
    <w:nsid w:val="45B20756"/>
    <w:multiLevelType w:val="hybridMultilevel"/>
    <w:tmpl w:val="3B102804"/>
    <w:lvl w:ilvl="0" w:tplc="04210019">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0">
    <w:nsid w:val="4A3D5276"/>
    <w:multiLevelType w:val="hybridMultilevel"/>
    <w:tmpl w:val="65143D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D9A652B"/>
    <w:multiLevelType w:val="hybridMultilevel"/>
    <w:tmpl w:val="EFFC2DE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4E2E7231"/>
    <w:multiLevelType w:val="hybridMultilevel"/>
    <w:tmpl w:val="326CACE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52390A14"/>
    <w:multiLevelType w:val="hybridMultilevel"/>
    <w:tmpl w:val="326CACE6"/>
    <w:lvl w:ilvl="0" w:tplc="0421000F">
      <w:start w:val="1"/>
      <w:numFmt w:val="decimal"/>
      <w:lvlText w:val="%1."/>
      <w:lvlJc w:val="left"/>
      <w:pPr>
        <w:ind w:left="1211"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nsid w:val="52E4336F"/>
    <w:multiLevelType w:val="hybridMultilevel"/>
    <w:tmpl w:val="A37A0EA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554044D7"/>
    <w:multiLevelType w:val="hybridMultilevel"/>
    <w:tmpl w:val="4480313E"/>
    <w:lvl w:ilvl="0" w:tplc="04210019">
      <w:start w:val="1"/>
      <w:numFmt w:val="lowerLetter"/>
      <w:lvlText w:val="%1."/>
      <w:lvlJc w:val="left"/>
      <w:pPr>
        <w:ind w:left="3414" w:hanging="360"/>
      </w:pPr>
    </w:lvl>
    <w:lvl w:ilvl="1" w:tplc="04210019" w:tentative="1">
      <w:start w:val="1"/>
      <w:numFmt w:val="lowerLetter"/>
      <w:lvlText w:val="%2."/>
      <w:lvlJc w:val="left"/>
      <w:pPr>
        <w:ind w:left="4134" w:hanging="360"/>
      </w:pPr>
    </w:lvl>
    <w:lvl w:ilvl="2" w:tplc="0421001B" w:tentative="1">
      <w:start w:val="1"/>
      <w:numFmt w:val="lowerRoman"/>
      <w:lvlText w:val="%3."/>
      <w:lvlJc w:val="right"/>
      <w:pPr>
        <w:ind w:left="4854" w:hanging="180"/>
      </w:pPr>
    </w:lvl>
    <w:lvl w:ilvl="3" w:tplc="0421000F" w:tentative="1">
      <w:start w:val="1"/>
      <w:numFmt w:val="decimal"/>
      <w:lvlText w:val="%4."/>
      <w:lvlJc w:val="left"/>
      <w:pPr>
        <w:ind w:left="5574" w:hanging="360"/>
      </w:pPr>
    </w:lvl>
    <w:lvl w:ilvl="4" w:tplc="04210019" w:tentative="1">
      <w:start w:val="1"/>
      <w:numFmt w:val="lowerLetter"/>
      <w:lvlText w:val="%5."/>
      <w:lvlJc w:val="left"/>
      <w:pPr>
        <w:ind w:left="6294" w:hanging="360"/>
      </w:pPr>
    </w:lvl>
    <w:lvl w:ilvl="5" w:tplc="0421001B" w:tentative="1">
      <w:start w:val="1"/>
      <w:numFmt w:val="lowerRoman"/>
      <w:lvlText w:val="%6."/>
      <w:lvlJc w:val="right"/>
      <w:pPr>
        <w:ind w:left="7014" w:hanging="180"/>
      </w:pPr>
    </w:lvl>
    <w:lvl w:ilvl="6" w:tplc="0421000F" w:tentative="1">
      <w:start w:val="1"/>
      <w:numFmt w:val="decimal"/>
      <w:lvlText w:val="%7."/>
      <w:lvlJc w:val="left"/>
      <w:pPr>
        <w:ind w:left="7734" w:hanging="360"/>
      </w:pPr>
    </w:lvl>
    <w:lvl w:ilvl="7" w:tplc="04210019" w:tentative="1">
      <w:start w:val="1"/>
      <w:numFmt w:val="lowerLetter"/>
      <w:lvlText w:val="%8."/>
      <w:lvlJc w:val="left"/>
      <w:pPr>
        <w:ind w:left="8454" w:hanging="360"/>
      </w:pPr>
    </w:lvl>
    <w:lvl w:ilvl="8" w:tplc="0421001B" w:tentative="1">
      <w:start w:val="1"/>
      <w:numFmt w:val="lowerRoman"/>
      <w:lvlText w:val="%9."/>
      <w:lvlJc w:val="right"/>
      <w:pPr>
        <w:ind w:left="9174" w:hanging="180"/>
      </w:pPr>
    </w:lvl>
  </w:abstractNum>
  <w:abstractNum w:abstractNumId="16">
    <w:nsid w:val="5E867990"/>
    <w:multiLevelType w:val="hybridMultilevel"/>
    <w:tmpl w:val="D8500E1C"/>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7">
    <w:nsid w:val="5EBC0DED"/>
    <w:multiLevelType w:val="hybridMultilevel"/>
    <w:tmpl w:val="22A8E504"/>
    <w:lvl w:ilvl="0" w:tplc="0421000F">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8">
    <w:nsid w:val="61180E94"/>
    <w:multiLevelType w:val="hybridMultilevel"/>
    <w:tmpl w:val="D4102914"/>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9">
    <w:nsid w:val="61C92021"/>
    <w:multiLevelType w:val="hybridMultilevel"/>
    <w:tmpl w:val="92B6FE30"/>
    <w:lvl w:ilvl="0" w:tplc="04210019">
      <w:start w:val="1"/>
      <w:numFmt w:val="lowerLetter"/>
      <w:lvlText w:val="%1."/>
      <w:lvlJc w:val="left"/>
      <w:pPr>
        <w:ind w:left="1429" w:hanging="360"/>
      </w:p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0">
    <w:nsid w:val="716B69B1"/>
    <w:multiLevelType w:val="hybridMultilevel"/>
    <w:tmpl w:val="FB28B90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74A12028"/>
    <w:multiLevelType w:val="hybridMultilevel"/>
    <w:tmpl w:val="94DA150A"/>
    <w:lvl w:ilvl="0" w:tplc="04210011">
      <w:start w:val="1"/>
      <w:numFmt w:val="decimal"/>
      <w:lvlText w:val="%1)"/>
      <w:lvlJc w:val="left"/>
      <w:pPr>
        <w:ind w:left="3414" w:hanging="360"/>
      </w:pPr>
    </w:lvl>
    <w:lvl w:ilvl="1" w:tplc="04210019" w:tentative="1">
      <w:start w:val="1"/>
      <w:numFmt w:val="lowerLetter"/>
      <w:lvlText w:val="%2."/>
      <w:lvlJc w:val="left"/>
      <w:pPr>
        <w:ind w:left="4134" w:hanging="360"/>
      </w:pPr>
    </w:lvl>
    <w:lvl w:ilvl="2" w:tplc="0421001B" w:tentative="1">
      <w:start w:val="1"/>
      <w:numFmt w:val="lowerRoman"/>
      <w:lvlText w:val="%3."/>
      <w:lvlJc w:val="right"/>
      <w:pPr>
        <w:ind w:left="4854" w:hanging="180"/>
      </w:pPr>
    </w:lvl>
    <w:lvl w:ilvl="3" w:tplc="0421000F" w:tentative="1">
      <w:start w:val="1"/>
      <w:numFmt w:val="decimal"/>
      <w:lvlText w:val="%4."/>
      <w:lvlJc w:val="left"/>
      <w:pPr>
        <w:ind w:left="5574" w:hanging="360"/>
      </w:pPr>
    </w:lvl>
    <w:lvl w:ilvl="4" w:tplc="04210019" w:tentative="1">
      <w:start w:val="1"/>
      <w:numFmt w:val="lowerLetter"/>
      <w:lvlText w:val="%5."/>
      <w:lvlJc w:val="left"/>
      <w:pPr>
        <w:ind w:left="6294" w:hanging="360"/>
      </w:pPr>
    </w:lvl>
    <w:lvl w:ilvl="5" w:tplc="0421001B" w:tentative="1">
      <w:start w:val="1"/>
      <w:numFmt w:val="lowerRoman"/>
      <w:lvlText w:val="%6."/>
      <w:lvlJc w:val="right"/>
      <w:pPr>
        <w:ind w:left="7014" w:hanging="180"/>
      </w:pPr>
    </w:lvl>
    <w:lvl w:ilvl="6" w:tplc="0421000F" w:tentative="1">
      <w:start w:val="1"/>
      <w:numFmt w:val="decimal"/>
      <w:lvlText w:val="%7."/>
      <w:lvlJc w:val="left"/>
      <w:pPr>
        <w:ind w:left="7734" w:hanging="360"/>
      </w:pPr>
    </w:lvl>
    <w:lvl w:ilvl="7" w:tplc="04210019" w:tentative="1">
      <w:start w:val="1"/>
      <w:numFmt w:val="lowerLetter"/>
      <w:lvlText w:val="%8."/>
      <w:lvlJc w:val="left"/>
      <w:pPr>
        <w:ind w:left="8454" w:hanging="360"/>
      </w:pPr>
    </w:lvl>
    <w:lvl w:ilvl="8" w:tplc="0421001B" w:tentative="1">
      <w:start w:val="1"/>
      <w:numFmt w:val="lowerRoman"/>
      <w:lvlText w:val="%9."/>
      <w:lvlJc w:val="right"/>
      <w:pPr>
        <w:ind w:left="9174" w:hanging="180"/>
      </w:pPr>
    </w:lvl>
  </w:abstractNum>
  <w:abstractNum w:abstractNumId="22">
    <w:nsid w:val="78AB004C"/>
    <w:multiLevelType w:val="hybridMultilevel"/>
    <w:tmpl w:val="926E010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3">
    <w:nsid w:val="78FD547F"/>
    <w:multiLevelType w:val="hybridMultilevel"/>
    <w:tmpl w:val="8FDC971C"/>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4">
    <w:nsid w:val="7EEB5F88"/>
    <w:multiLevelType w:val="hybridMultilevel"/>
    <w:tmpl w:val="ED0C7670"/>
    <w:lvl w:ilvl="0" w:tplc="04210015">
      <w:start w:val="1"/>
      <w:numFmt w:val="upp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10"/>
  </w:num>
  <w:num w:numId="2">
    <w:abstractNumId w:val="20"/>
  </w:num>
  <w:num w:numId="3">
    <w:abstractNumId w:val="24"/>
  </w:num>
  <w:num w:numId="4">
    <w:abstractNumId w:val="14"/>
  </w:num>
  <w:num w:numId="5">
    <w:abstractNumId w:val="13"/>
  </w:num>
  <w:num w:numId="6">
    <w:abstractNumId w:val="16"/>
  </w:num>
  <w:num w:numId="7">
    <w:abstractNumId w:val="12"/>
  </w:num>
  <w:num w:numId="8">
    <w:abstractNumId w:val="11"/>
  </w:num>
  <w:num w:numId="9">
    <w:abstractNumId w:val="9"/>
  </w:num>
  <w:num w:numId="10">
    <w:abstractNumId w:val="4"/>
  </w:num>
  <w:num w:numId="11">
    <w:abstractNumId w:val="22"/>
  </w:num>
  <w:num w:numId="12">
    <w:abstractNumId w:val="5"/>
  </w:num>
  <w:num w:numId="13">
    <w:abstractNumId w:val="19"/>
  </w:num>
  <w:num w:numId="14">
    <w:abstractNumId w:val="23"/>
  </w:num>
  <w:num w:numId="15">
    <w:abstractNumId w:val="7"/>
  </w:num>
  <w:num w:numId="16">
    <w:abstractNumId w:val="0"/>
  </w:num>
  <w:num w:numId="17">
    <w:abstractNumId w:val="2"/>
  </w:num>
  <w:num w:numId="18">
    <w:abstractNumId w:val="6"/>
  </w:num>
  <w:num w:numId="19">
    <w:abstractNumId w:val="1"/>
  </w:num>
  <w:num w:numId="20">
    <w:abstractNumId w:val="3"/>
  </w:num>
  <w:num w:numId="21">
    <w:abstractNumId w:val="17"/>
  </w:num>
  <w:num w:numId="22">
    <w:abstractNumId w:val="8"/>
  </w:num>
  <w:num w:numId="23">
    <w:abstractNumId w:val="18"/>
  </w:num>
  <w:num w:numId="24">
    <w:abstractNumId w:val="2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numStart w:val="13"/>
    <w:footnote w:id="-1"/>
    <w:footnote w:id="0"/>
  </w:footnotePr>
  <w:endnotePr>
    <w:endnote w:id="-1"/>
    <w:endnote w:id="0"/>
  </w:endnotePr>
  <w:compat>
    <w:compatSetting w:name="compatibilityMode" w:uri="http://schemas.microsoft.com/office/word" w:val="12"/>
  </w:compat>
  <w:rsids>
    <w:rsidRoot w:val="001D574C"/>
    <w:rsid w:val="00000C37"/>
    <w:rsid w:val="000377E4"/>
    <w:rsid w:val="00041758"/>
    <w:rsid w:val="00061C6A"/>
    <w:rsid w:val="00070D4C"/>
    <w:rsid w:val="000811A5"/>
    <w:rsid w:val="000B1C1A"/>
    <w:rsid w:val="000B2BCB"/>
    <w:rsid w:val="000B638B"/>
    <w:rsid w:val="000B6722"/>
    <w:rsid w:val="000B78E1"/>
    <w:rsid w:val="000F5C82"/>
    <w:rsid w:val="0010567B"/>
    <w:rsid w:val="00120C8F"/>
    <w:rsid w:val="001327A1"/>
    <w:rsid w:val="00133A9A"/>
    <w:rsid w:val="00134C57"/>
    <w:rsid w:val="00134DBF"/>
    <w:rsid w:val="00156C4A"/>
    <w:rsid w:val="00163C68"/>
    <w:rsid w:val="00164053"/>
    <w:rsid w:val="0018044F"/>
    <w:rsid w:val="00193DD5"/>
    <w:rsid w:val="001D574C"/>
    <w:rsid w:val="001D784F"/>
    <w:rsid w:val="001E42EE"/>
    <w:rsid w:val="001F098E"/>
    <w:rsid w:val="00201328"/>
    <w:rsid w:val="0021412E"/>
    <w:rsid w:val="002174B4"/>
    <w:rsid w:val="002255D4"/>
    <w:rsid w:val="00230039"/>
    <w:rsid w:val="00231D77"/>
    <w:rsid w:val="0024076A"/>
    <w:rsid w:val="00282A15"/>
    <w:rsid w:val="002B161B"/>
    <w:rsid w:val="002D3C18"/>
    <w:rsid w:val="00322D7B"/>
    <w:rsid w:val="00343F04"/>
    <w:rsid w:val="00373644"/>
    <w:rsid w:val="003A12D2"/>
    <w:rsid w:val="003A6DDE"/>
    <w:rsid w:val="003B18A9"/>
    <w:rsid w:val="003E5065"/>
    <w:rsid w:val="003E5CA7"/>
    <w:rsid w:val="0040533D"/>
    <w:rsid w:val="0040786B"/>
    <w:rsid w:val="00412DD6"/>
    <w:rsid w:val="00443570"/>
    <w:rsid w:val="00455889"/>
    <w:rsid w:val="00463389"/>
    <w:rsid w:val="00486478"/>
    <w:rsid w:val="004A0575"/>
    <w:rsid w:val="004A15BB"/>
    <w:rsid w:val="004A3052"/>
    <w:rsid w:val="004B7D80"/>
    <w:rsid w:val="004C110F"/>
    <w:rsid w:val="004E4F30"/>
    <w:rsid w:val="004E5A1B"/>
    <w:rsid w:val="004F297C"/>
    <w:rsid w:val="00500E4C"/>
    <w:rsid w:val="005101C2"/>
    <w:rsid w:val="00512AB2"/>
    <w:rsid w:val="00513B3E"/>
    <w:rsid w:val="00522829"/>
    <w:rsid w:val="00531D47"/>
    <w:rsid w:val="005417EE"/>
    <w:rsid w:val="005473DE"/>
    <w:rsid w:val="00560574"/>
    <w:rsid w:val="005671FB"/>
    <w:rsid w:val="00567E73"/>
    <w:rsid w:val="00572146"/>
    <w:rsid w:val="0058010C"/>
    <w:rsid w:val="005A657E"/>
    <w:rsid w:val="005B4BAF"/>
    <w:rsid w:val="005C4E45"/>
    <w:rsid w:val="005E4B44"/>
    <w:rsid w:val="0060727F"/>
    <w:rsid w:val="00612052"/>
    <w:rsid w:val="0062153F"/>
    <w:rsid w:val="00630193"/>
    <w:rsid w:val="00647D88"/>
    <w:rsid w:val="00662D70"/>
    <w:rsid w:val="00692169"/>
    <w:rsid w:val="006A49D0"/>
    <w:rsid w:val="006B1B13"/>
    <w:rsid w:val="006C4425"/>
    <w:rsid w:val="006D1A3B"/>
    <w:rsid w:val="006D274C"/>
    <w:rsid w:val="006D36C6"/>
    <w:rsid w:val="006D7222"/>
    <w:rsid w:val="00722136"/>
    <w:rsid w:val="007525AB"/>
    <w:rsid w:val="0076357B"/>
    <w:rsid w:val="007835ED"/>
    <w:rsid w:val="007A54CB"/>
    <w:rsid w:val="007E7D64"/>
    <w:rsid w:val="0080301B"/>
    <w:rsid w:val="00834B26"/>
    <w:rsid w:val="0084199F"/>
    <w:rsid w:val="00845A02"/>
    <w:rsid w:val="0087113E"/>
    <w:rsid w:val="008A4926"/>
    <w:rsid w:val="008B3929"/>
    <w:rsid w:val="008D2EBD"/>
    <w:rsid w:val="008E47F7"/>
    <w:rsid w:val="00913A8A"/>
    <w:rsid w:val="00920A31"/>
    <w:rsid w:val="009271F3"/>
    <w:rsid w:val="00994F01"/>
    <w:rsid w:val="009A3B41"/>
    <w:rsid w:val="009D2857"/>
    <w:rsid w:val="009F273D"/>
    <w:rsid w:val="009F72E0"/>
    <w:rsid w:val="00A163AC"/>
    <w:rsid w:val="00A215F5"/>
    <w:rsid w:val="00A5039B"/>
    <w:rsid w:val="00A55488"/>
    <w:rsid w:val="00A62D8A"/>
    <w:rsid w:val="00A72CCA"/>
    <w:rsid w:val="00A97915"/>
    <w:rsid w:val="00AA5E88"/>
    <w:rsid w:val="00AC3B59"/>
    <w:rsid w:val="00AC5C2F"/>
    <w:rsid w:val="00AE52B5"/>
    <w:rsid w:val="00AF08F4"/>
    <w:rsid w:val="00AF320E"/>
    <w:rsid w:val="00B05B6A"/>
    <w:rsid w:val="00B10DF9"/>
    <w:rsid w:val="00B17B18"/>
    <w:rsid w:val="00B20F0D"/>
    <w:rsid w:val="00B210A1"/>
    <w:rsid w:val="00B43DFB"/>
    <w:rsid w:val="00B547FD"/>
    <w:rsid w:val="00B60EFD"/>
    <w:rsid w:val="00B6633E"/>
    <w:rsid w:val="00B76A8A"/>
    <w:rsid w:val="00B8598C"/>
    <w:rsid w:val="00B8775C"/>
    <w:rsid w:val="00B907CE"/>
    <w:rsid w:val="00B920F4"/>
    <w:rsid w:val="00B922D1"/>
    <w:rsid w:val="00BB6319"/>
    <w:rsid w:val="00BF67C2"/>
    <w:rsid w:val="00C03C57"/>
    <w:rsid w:val="00C1247F"/>
    <w:rsid w:val="00C17AD4"/>
    <w:rsid w:val="00C20FF6"/>
    <w:rsid w:val="00C248E5"/>
    <w:rsid w:val="00C320B1"/>
    <w:rsid w:val="00C44A74"/>
    <w:rsid w:val="00C50704"/>
    <w:rsid w:val="00C5425A"/>
    <w:rsid w:val="00C559C1"/>
    <w:rsid w:val="00C80562"/>
    <w:rsid w:val="00C80EC3"/>
    <w:rsid w:val="00C87558"/>
    <w:rsid w:val="00C9351C"/>
    <w:rsid w:val="00C97EB2"/>
    <w:rsid w:val="00CC74A7"/>
    <w:rsid w:val="00CD536F"/>
    <w:rsid w:val="00D01BAF"/>
    <w:rsid w:val="00D2482F"/>
    <w:rsid w:val="00D67933"/>
    <w:rsid w:val="00D76BCF"/>
    <w:rsid w:val="00D80A73"/>
    <w:rsid w:val="00D835B2"/>
    <w:rsid w:val="00DA2000"/>
    <w:rsid w:val="00DA448C"/>
    <w:rsid w:val="00DF6AA5"/>
    <w:rsid w:val="00E019BE"/>
    <w:rsid w:val="00E214CB"/>
    <w:rsid w:val="00E25993"/>
    <w:rsid w:val="00E45EE3"/>
    <w:rsid w:val="00E57ECF"/>
    <w:rsid w:val="00E717F3"/>
    <w:rsid w:val="00E84F2B"/>
    <w:rsid w:val="00E87AAB"/>
    <w:rsid w:val="00E935D8"/>
    <w:rsid w:val="00EA7192"/>
    <w:rsid w:val="00EB131F"/>
    <w:rsid w:val="00EB3E19"/>
    <w:rsid w:val="00ED28F8"/>
    <w:rsid w:val="00ED2FE2"/>
    <w:rsid w:val="00EE7984"/>
    <w:rsid w:val="00F06823"/>
    <w:rsid w:val="00F20E8E"/>
    <w:rsid w:val="00F20EB0"/>
    <w:rsid w:val="00F22B31"/>
    <w:rsid w:val="00F306F5"/>
    <w:rsid w:val="00F3227D"/>
    <w:rsid w:val="00F325CD"/>
    <w:rsid w:val="00F3601B"/>
    <w:rsid w:val="00F51980"/>
    <w:rsid w:val="00F77E89"/>
    <w:rsid w:val="00FC2EDB"/>
    <w:rsid w:val="00FC6F3B"/>
    <w:rsid w:val="00FD699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40">
      <o:colormenu v:ext="edit" fillcolor="none" strokecolor="none"/>
    </o:shapedefaults>
    <o:shapelayout v:ext="edit">
      <o:idmap v:ext="edit" data="1"/>
      <o:rules v:ext="edit">
        <o:r id="V:Rule15" type="connector" idref="#_x0000_s1109"/>
        <o:r id="V:Rule16" type="connector" idref="#_x0000_s1083"/>
        <o:r id="V:Rule17" type="connector" idref="#_x0000_s1110"/>
        <o:r id="V:Rule18" type="connector" idref="#_x0000_s1084"/>
        <o:r id="V:Rule19" type="connector" idref="#_x0000_s1055"/>
        <o:r id="V:Rule20" type="connector" idref="#_x0000_s1047"/>
        <o:r id="V:Rule21" type="connector" idref="#_x0000_s1054"/>
        <o:r id="V:Rule22" type="connector" idref="#_x0000_s1082"/>
        <o:r id="V:Rule23" type="connector" idref="#_x0000_s1056"/>
        <o:r id="V:Rule24" type="connector" idref="#_x0000_s1053"/>
        <o:r id="V:Rule25" type="connector" idref="#_x0000_s1048"/>
        <o:r id="V:Rule26" type="connector" idref="#_x0000_s1108"/>
        <o:r id="V:Rule27" type="connector" idref="#_x0000_s1128"/>
        <o:r id="V:Rule28" type="connector" idref="#_x0000_s105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4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74C"/>
    <w:pPr>
      <w:ind w:left="720"/>
      <w:contextualSpacing/>
    </w:pPr>
  </w:style>
  <w:style w:type="paragraph" w:styleId="FootnoteText">
    <w:name w:val="footnote text"/>
    <w:basedOn w:val="Normal"/>
    <w:link w:val="FootnoteTextChar"/>
    <w:uiPriority w:val="99"/>
    <w:semiHidden/>
    <w:unhideWhenUsed/>
    <w:rsid w:val="000F5C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5C82"/>
    <w:rPr>
      <w:sz w:val="20"/>
      <w:szCs w:val="20"/>
    </w:rPr>
  </w:style>
  <w:style w:type="character" w:styleId="FootnoteReference">
    <w:name w:val="footnote reference"/>
    <w:basedOn w:val="DefaultParagraphFont"/>
    <w:uiPriority w:val="99"/>
    <w:semiHidden/>
    <w:unhideWhenUsed/>
    <w:rsid w:val="000F5C82"/>
    <w:rPr>
      <w:vertAlign w:val="superscript"/>
    </w:rPr>
  </w:style>
  <w:style w:type="paragraph" w:styleId="Header">
    <w:name w:val="header"/>
    <w:basedOn w:val="Normal"/>
    <w:link w:val="HeaderChar"/>
    <w:uiPriority w:val="99"/>
    <w:unhideWhenUsed/>
    <w:rsid w:val="00547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3DE"/>
  </w:style>
  <w:style w:type="paragraph" w:styleId="Footer">
    <w:name w:val="footer"/>
    <w:basedOn w:val="Normal"/>
    <w:link w:val="FooterChar"/>
    <w:uiPriority w:val="99"/>
    <w:unhideWhenUsed/>
    <w:rsid w:val="00547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3DE"/>
  </w:style>
  <w:style w:type="paragraph" w:styleId="BalloonText">
    <w:name w:val="Balloon Text"/>
    <w:basedOn w:val="Normal"/>
    <w:link w:val="BalloonTextChar"/>
    <w:uiPriority w:val="99"/>
    <w:semiHidden/>
    <w:unhideWhenUsed/>
    <w:rsid w:val="004A1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5BB"/>
    <w:rPr>
      <w:rFonts w:ascii="Tahoma" w:hAnsi="Tahoma" w:cs="Tahoma"/>
      <w:sz w:val="16"/>
      <w:szCs w:val="16"/>
    </w:rPr>
  </w:style>
  <w:style w:type="character" w:styleId="Hyperlink">
    <w:name w:val="Hyperlink"/>
    <w:basedOn w:val="DefaultParagraphFont"/>
    <w:uiPriority w:val="99"/>
    <w:unhideWhenUsed/>
    <w:rsid w:val="005C4E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0BB21-997C-496B-82F1-4E02DDD9E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876</TotalTime>
  <Pages>24</Pages>
  <Words>3500</Words>
  <Characters>19954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Wulan</cp:lastModifiedBy>
  <cp:revision>95</cp:revision>
  <cp:lastPrinted>2012-06-17T09:43:00Z</cp:lastPrinted>
  <dcterms:created xsi:type="dcterms:W3CDTF">2012-04-09T08:22:00Z</dcterms:created>
  <dcterms:modified xsi:type="dcterms:W3CDTF">2012-06-24T09:39:00Z</dcterms:modified>
</cp:coreProperties>
</file>